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BEB" w:rsidRDefault="00DE0832">
      <w:pPr>
        <w:spacing w:line="360" w:lineRule="auto"/>
        <w:jc w:val="center"/>
        <w:textAlignment w:val="center"/>
        <w:rPr>
          <w:rFonts w:ascii="宋体" w:hAnsi="宋体"/>
          <w:b/>
          <w:sz w:val="32"/>
        </w:rPr>
      </w:pPr>
      <w:r>
        <w:rPr>
          <w:rFonts w:ascii="宋体" w:hAnsi="宋体"/>
          <w:b/>
          <w:noProof/>
          <w:sz w:val="32"/>
        </w:rPr>
        <w:drawing>
          <wp:anchor distT="0" distB="0" distL="114300" distR="114300" simplePos="0" relativeHeight="251658240" behindDoc="0" locked="0" layoutInCell="1" allowOverlap="1">
            <wp:simplePos x="0" y="0"/>
            <wp:positionH relativeFrom="page">
              <wp:posOffset>11709400</wp:posOffset>
            </wp:positionH>
            <wp:positionV relativeFrom="topMargin">
              <wp:posOffset>12103100</wp:posOffset>
            </wp:positionV>
            <wp:extent cx="368300" cy="444500"/>
            <wp:effectExtent l="0" t="0" r="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38403" name=""/>
                    <pic:cNvPicPr>
                      <a:picLocks noChangeAspect="1"/>
                    </pic:cNvPicPr>
                  </pic:nvPicPr>
                  <pic:blipFill>
                    <a:blip r:embed="rId9" cstate="print"/>
                    <a:stretch>
                      <a:fillRect/>
                    </a:stretch>
                  </pic:blipFill>
                  <pic:spPr>
                    <a:xfrm>
                      <a:off x="0" y="0"/>
                      <a:ext cx="368300" cy="444500"/>
                    </a:xfrm>
                    <a:prstGeom prst="rect">
                      <a:avLst/>
                    </a:prstGeom>
                  </pic:spPr>
                </pic:pic>
              </a:graphicData>
            </a:graphic>
          </wp:anchor>
        </w:drawing>
      </w:r>
      <w:r>
        <w:rPr>
          <w:rFonts w:ascii="宋体" w:hAnsi="宋体"/>
          <w:b/>
          <w:sz w:val="32"/>
        </w:rPr>
        <w:t>河南省顶尖名校2021-2022学年高三下学期第三次素养调研</w:t>
      </w:r>
    </w:p>
    <w:p w:rsidR="00581BEB" w:rsidRDefault="00DE0832">
      <w:pPr>
        <w:spacing w:line="360" w:lineRule="auto"/>
        <w:jc w:val="center"/>
        <w:textAlignment w:val="center"/>
        <w:rPr>
          <w:rFonts w:ascii="宋体" w:hAnsi="宋体"/>
          <w:b/>
          <w:sz w:val="32"/>
        </w:rPr>
      </w:pPr>
      <w:r>
        <w:rPr>
          <w:rFonts w:ascii="宋体" w:hAnsi="宋体"/>
          <w:b/>
          <w:sz w:val="32"/>
        </w:rPr>
        <w:t>文科综合试卷</w:t>
      </w:r>
    </w:p>
    <w:p w:rsidR="00581BEB" w:rsidRDefault="00DE0832">
      <w:pPr>
        <w:spacing w:line="360" w:lineRule="auto"/>
        <w:jc w:val="left"/>
        <w:textAlignment w:val="center"/>
        <w:rPr>
          <w:rFonts w:ascii="宋体" w:hAnsi="宋体"/>
          <w:b/>
          <w:sz w:val="24"/>
        </w:rPr>
      </w:pPr>
      <w:r>
        <w:rPr>
          <w:rFonts w:ascii="宋体" w:hAnsi="宋体"/>
          <w:b/>
          <w:sz w:val="24"/>
        </w:rPr>
        <w:t>一、选择题：本题共35小题，每小题4分.在每小题给出的四个选项中，只有一个正确选项。</w:t>
      </w:r>
    </w:p>
    <w:p w:rsidR="00581BEB" w:rsidRDefault="00DE0832">
      <w:pPr>
        <w:spacing w:line="360" w:lineRule="auto"/>
        <w:ind w:firstLine="420"/>
        <w:jc w:val="left"/>
        <w:textAlignment w:val="center"/>
        <w:rPr>
          <w:rFonts w:ascii="楷体" w:eastAsia="楷体" w:hAnsi="楷体" w:cs="楷体"/>
        </w:rPr>
      </w:pPr>
      <w:r>
        <w:rPr>
          <w:rFonts w:ascii="楷体" w:eastAsia="楷体" w:hAnsi="楷体" w:cs="楷体"/>
        </w:rPr>
        <w:t>传统村落是历史文化传承和发展的重要载体。目前，西南地区共有1912个传统村落被列入保护名录，其分布受海拔、河流、人口、地域文化和经济发展等多种因素影响。当地政府对不同生态环境状况的传统村落采取了因地制宜的可持续发展措施。下图示意西南部分地区传统村落分布。据此完成下面小题。</w:t>
      </w:r>
    </w:p>
    <w:p w:rsidR="00581BEB" w:rsidRDefault="00FC5860">
      <w:pPr>
        <w:spacing w:line="360" w:lineRule="auto"/>
        <w:jc w:val="left"/>
        <w:textAlignment w:val="center"/>
      </w:pPr>
      <w:r w:rsidRPr="00BE1BCD">
        <w:rPr>
          <w:rFonts w:hint="eastAsia"/>
          <w:noProof/>
        </w:rPr>
        <w:drawing>
          <wp:inline distT="0" distB="0" distL="0" distR="0">
            <wp:extent cx="3924300" cy="22383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41312" name=""/>
                    <pic:cNvPicPr>
                      <a:picLocks noChangeAspect="1"/>
                    </pic:cNvPicPr>
                  </pic:nvPicPr>
                  <pic:blipFill>
                    <a:blip r:embed="rId10" cstate="print"/>
                    <a:stretch>
                      <a:fillRect/>
                    </a:stretch>
                  </pic:blipFill>
                  <pic:spPr>
                    <a:xfrm>
                      <a:off x="0" y="0"/>
                      <a:ext cx="3924300" cy="2238375"/>
                    </a:xfrm>
                    <a:prstGeom prst="rect">
                      <a:avLst/>
                    </a:prstGeom>
                  </pic:spPr>
                </pic:pic>
              </a:graphicData>
            </a:graphic>
          </wp:inline>
        </w:drawing>
      </w:r>
    </w:p>
    <w:p w:rsidR="00581BEB" w:rsidRDefault="00FC5860">
      <w:pPr>
        <w:spacing w:line="360" w:lineRule="auto"/>
        <w:jc w:val="left"/>
        <w:textAlignment w:val="center"/>
        <w:rPr>
          <w:rFonts w:ascii="宋体" w:hAnsi="宋体"/>
        </w:rPr>
      </w:pPr>
      <w:r w:rsidRPr="00BE1BCD">
        <w:rPr>
          <w:rFonts w:hint="eastAsia"/>
        </w:rPr>
        <w:t xml:space="preserve">1. </w:t>
      </w:r>
      <w:r w:rsidR="00DE0832">
        <w:rPr>
          <w:rFonts w:ascii="宋体" w:hAnsi="宋体"/>
        </w:rPr>
        <w:t>相较于川渝地区，滇</w:t>
      </w:r>
      <w:proofErr w:type="gramStart"/>
      <w:r w:rsidR="00DE0832">
        <w:rPr>
          <w:rFonts w:ascii="宋体" w:hAnsi="宋体"/>
        </w:rPr>
        <w:t>黔地区</w:t>
      </w:r>
      <w:proofErr w:type="gramEnd"/>
      <w:r w:rsidR="00DE0832">
        <w:rPr>
          <w:rFonts w:ascii="宋体" w:hAnsi="宋体"/>
        </w:rPr>
        <w:t>传统村落分布更为密集的主要原因是（   ）</w:t>
      </w:r>
    </w:p>
    <w:p w:rsidR="00581BEB" w:rsidRDefault="00DE0832">
      <w:pPr>
        <w:spacing w:line="360" w:lineRule="auto"/>
        <w:jc w:val="left"/>
        <w:textAlignment w:val="center"/>
        <w:rPr>
          <w:rFonts w:ascii="宋体" w:hAnsi="宋体"/>
        </w:rPr>
      </w:pPr>
      <w:r>
        <w:rPr>
          <w:rFonts w:ascii="宋体" w:hAnsi="宋体"/>
        </w:rPr>
        <w:t>①气候宜人适宜居住  ②村落受外界干扰小  ③少数民族分布广泛  ④传统农耕历史悠久</w:t>
      </w:r>
    </w:p>
    <w:p w:rsidR="00581BEB" w:rsidRDefault="00FC5860">
      <w:pPr>
        <w:tabs>
          <w:tab w:val="left" w:pos="2436"/>
          <w:tab w:val="left" w:pos="4873"/>
          <w:tab w:val="left" w:pos="7309"/>
        </w:tabs>
        <w:spacing w:line="360" w:lineRule="auto"/>
        <w:jc w:val="left"/>
        <w:textAlignment w:val="center"/>
        <w:rPr>
          <w:rFonts w:ascii="宋体" w:hAnsi="宋体"/>
        </w:rPr>
      </w:pPr>
      <w:r w:rsidRPr="00BE1BCD">
        <w:rPr>
          <w:rFonts w:hint="eastAsia"/>
        </w:rPr>
        <w:t xml:space="preserve">A. </w:t>
      </w:r>
      <w:r w:rsidR="00DE0832">
        <w:rPr>
          <w:rFonts w:ascii="宋体" w:hAnsi="宋体"/>
        </w:rPr>
        <w:t>①②</w:t>
      </w:r>
      <w:r w:rsidRPr="00BE1BCD">
        <w:rPr>
          <w:rFonts w:hint="eastAsia"/>
        </w:rPr>
        <w:tab/>
        <w:t xml:space="preserve">B. </w:t>
      </w:r>
      <w:r w:rsidR="00DE0832">
        <w:rPr>
          <w:rFonts w:ascii="宋体" w:hAnsi="宋体"/>
        </w:rPr>
        <w:t>①③</w:t>
      </w:r>
      <w:r w:rsidRPr="00BE1BCD">
        <w:rPr>
          <w:rFonts w:hint="eastAsia"/>
        </w:rPr>
        <w:tab/>
        <w:t xml:space="preserve">C. </w:t>
      </w:r>
      <w:r w:rsidR="00DE0832">
        <w:rPr>
          <w:rFonts w:ascii="宋体" w:hAnsi="宋体"/>
        </w:rPr>
        <w:t>②③</w:t>
      </w:r>
      <w:r w:rsidRPr="00BE1BCD">
        <w:rPr>
          <w:rFonts w:hint="eastAsia"/>
        </w:rPr>
        <w:tab/>
        <w:t xml:space="preserve">D. </w:t>
      </w:r>
      <w:r w:rsidR="00DE0832">
        <w:rPr>
          <w:rFonts w:ascii="宋体" w:hAnsi="宋体"/>
        </w:rPr>
        <w:t>②④</w:t>
      </w:r>
    </w:p>
    <w:p w:rsidR="00581BEB" w:rsidRDefault="00FC5860">
      <w:pPr>
        <w:spacing w:line="360" w:lineRule="auto"/>
        <w:jc w:val="left"/>
        <w:textAlignment w:val="center"/>
        <w:rPr>
          <w:rFonts w:ascii="宋体" w:hAnsi="宋体"/>
        </w:rPr>
      </w:pPr>
      <w:r w:rsidRPr="00BE1BCD">
        <w:rPr>
          <w:rFonts w:hint="eastAsia"/>
        </w:rPr>
        <w:t xml:space="preserve">2. </w:t>
      </w:r>
      <w:r w:rsidR="00DE0832">
        <w:rPr>
          <w:rFonts w:ascii="宋体" w:hAnsi="宋体"/>
        </w:rPr>
        <w:t>滇西北人口密度相对较低，而传统村落分布较多的主要原因是（   ）</w:t>
      </w:r>
    </w:p>
    <w:p w:rsidR="00581BEB" w:rsidRDefault="00FC5860">
      <w:pPr>
        <w:tabs>
          <w:tab w:val="left" w:pos="4873"/>
        </w:tabs>
        <w:spacing w:line="360" w:lineRule="auto"/>
        <w:jc w:val="left"/>
        <w:textAlignment w:val="center"/>
        <w:rPr>
          <w:rFonts w:ascii="宋体" w:hAnsi="宋体"/>
        </w:rPr>
      </w:pPr>
      <w:r w:rsidRPr="00BE1BCD">
        <w:rPr>
          <w:rFonts w:hint="eastAsia"/>
        </w:rPr>
        <w:t xml:space="preserve">A. </w:t>
      </w:r>
      <w:r w:rsidR="00DE0832">
        <w:rPr>
          <w:rFonts w:ascii="宋体" w:hAnsi="宋体"/>
        </w:rPr>
        <w:t>人口数量少，受当地居民破坏小</w:t>
      </w:r>
      <w:r w:rsidRPr="00BE1BCD">
        <w:rPr>
          <w:rFonts w:hint="eastAsia"/>
        </w:rPr>
        <w:tab/>
        <w:t xml:space="preserve">B. </w:t>
      </w:r>
      <w:r w:rsidR="00DE0832">
        <w:rPr>
          <w:rFonts w:ascii="宋体" w:hAnsi="宋体"/>
        </w:rPr>
        <w:t>地形起伏大，连片可利用土地少</w:t>
      </w:r>
    </w:p>
    <w:p w:rsidR="00581BEB" w:rsidRDefault="00FC5860">
      <w:pPr>
        <w:tabs>
          <w:tab w:val="left" w:pos="4873"/>
        </w:tabs>
        <w:spacing w:line="360" w:lineRule="auto"/>
        <w:jc w:val="left"/>
        <w:textAlignment w:val="center"/>
        <w:rPr>
          <w:rFonts w:ascii="宋体" w:hAnsi="宋体"/>
        </w:rPr>
      </w:pPr>
      <w:r w:rsidRPr="00BE1BCD">
        <w:rPr>
          <w:rFonts w:hint="eastAsia"/>
        </w:rPr>
        <w:t xml:space="preserve">C. </w:t>
      </w:r>
      <w:r w:rsidR="00DE0832">
        <w:rPr>
          <w:rFonts w:ascii="宋体" w:hAnsi="宋体"/>
        </w:rPr>
        <w:t>水热条件好，适合居住区域众多</w:t>
      </w:r>
      <w:r w:rsidRPr="00BE1BCD">
        <w:rPr>
          <w:rFonts w:hint="eastAsia"/>
        </w:rPr>
        <w:tab/>
        <w:t xml:space="preserve">D. </w:t>
      </w:r>
      <w:r w:rsidR="00DE0832">
        <w:rPr>
          <w:rFonts w:ascii="宋体" w:hAnsi="宋体"/>
        </w:rPr>
        <w:t>人口流动大，对当地环境压力大</w:t>
      </w:r>
    </w:p>
    <w:p w:rsidR="00581BEB" w:rsidRDefault="00FC5860">
      <w:pPr>
        <w:spacing w:line="360" w:lineRule="auto"/>
        <w:jc w:val="left"/>
        <w:textAlignment w:val="center"/>
        <w:rPr>
          <w:rFonts w:ascii="宋体" w:hAnsi="宋体"/>
        </w:rPr>
      </w:pPr>
      <w:r w:rsidRPr="00BE1BCD">
        <w:rPr>
          <w:rFonts w:hint="eastAsia"/>
        </w:rPr>
        <w:t xml:space="preserve">3. </w:t>
      </w:r>
      <w:r w:rsidR="00DE0832">
        <w:rPr>
          <w:rFonts w:ascii="宋体" w:hAnsi="宋体"/>
        </w:rPr>
        <w:t>生态环境脆弱的传统村落可持续发展措施最可行的是（   ）</w:t>
      </w:r>
    </w:p>
    <w:p w:rsidR="00581BEB" w:rsidRDefault="00FC5860">
      <w:pPr>
        <w:tabs>
          <w:tab w:val="left" w:pos="4873"/>
        </w:tabs>
        <w:spacing w:line="360" w:lineRule="auto"/>
        <w:jc w:val="left"/>
        <w:textAlignment w:val="center"/>
        <w:rPr>
          <w:rFonts w:ascii="宋体" w:hAnsi="宋体"/>
        </w:rPr>
      </w:pPr>
      <w:r w:rsidRPr="00BE1BCD">
        <w:rPr>
          <w:rFonts w:hint="eastAsia"/>
        </w:rPr>
        <w:t xml:space="preserve">A. </w:t>
      </w:r>
      <w:r w:rsidR="00DE0832">
        <w:rPr>
          <w:rFonts w:ascii="宋体" w:hAnsi="宋体"/>
        </w:rPr>
        <w:t>利用资源优势，积极培育优势产业</w:t>
      </w:r>
      <w:r w:rsidRPr="00BE1BCD">
        <w:rPr>
          <w:rFonts w:hint="eastAsia"/>
        </w:rPr>
        <w:tab/>
        <w:t xml:space="preserve">B. </w:t>
      </w:r>
      <w:r w:rsidR="00DE0832">
        <w:rPr>
          <w:rFonts w:ascii="宋体" w:hAnsi="宋体"/>
        </w:rPr>
        <w:t>加大政策扶持，优化配套基础设施</w:t>
      </w:r>
    </w:p>
    <w:p w:rsidR="00581BEB" w:rsidRDefault="00FC5860">
      <w:pPr>
        <w:tabs>
          <w:tab w:val="left" w:pos="4873"/>
        </w:tabs>
        <w:spacing w:line="360" w:lineRule="auto"/>
        <w:jc w:val="left"/>
        <w:textAlignment w:val="center"/>
        <w:rPr>
          <w:rFonts w:ascii="宋体" w:hAnsi="宋体"/>
          <w:color w:val="000000"/>
        </w:rPr>
      </w:pPr>
      <w:r w:rsidRPr="00BE1BCD">
        <w:rPr>
          <w:rFonts w:hint="eastAsia"/>
        </w:rPr>
        <w:t xml:space="preserve">C. </w:t>
      </w:r>
      <w:r w:rsidR="00DE0832">
        <w:rPr>
          <w:rFonts w:ascii="宋体" w:hAnsi="宋体"/>
        </w:rPr>
        <w:t>修复保护为主，采取休养生息政策</w:t>
      </w:r>
      <w:r w:rsidRPr="00BE1BCD">
        <w:rPr>
          <w:rFonts w:hint="eastAsia"/>
        </w:rPr>
        <w:tab/>
        <w:t xml:space="preserve">D. </w:t>
      </w:r>
      <w:r w:rsidR="00DE0832">
        <w:rPr>
          <w:rFonts w:ascii="宋体" w:hAnsi="宋体"/>
        </w:rPr>
        <w:t>兼顾相邻村落，统筹规划优势互补</w:t>
      </w:r>
    </w:p>
    <w:p w:rsidR="00581BEB" w:rsidRPr="00872832" w:rsidRDefault="00DE0832">
      <w:pPr>
        <w:spacing w:line="360" w:lineRule="auto"/>
        <w:jc w:val="left"/>
        <w:textAlignment w:val="center"/>
        <w:rPr>
          <w:color w:val="FF0000"/>
        </w:rPr>
      </w:pPr>
      <w:r w:rsidRPr="00872832">
        <w:rPr>
          <w:color w:val="FF0000"/>
        </w:rPr>
        <w:t>【</w:t>
      </w:r>
      <w:r w:rsidRPr="00872832">
        <w:rPr>
          <w:color w:val="FF0000"/>
        </w:rPr>
        <w:t>1</w:t>
      </w:r>
      <w:r w:rsidRPr="00872832">
        <w:rPr>
          <w:color w:val="FF0000"/>
        </w:rPr>
        <w:t>题详解】由图可知，滇</w:t>
      </w:r>
      <w:proofErr w:type="gramStart"/>
      <w:r w:rsidRPr="00872832">
        <w:rPr>
          <w:color w:val="FF0000"/>
        </w:rPr>
        <w:t>黔地区</w:t>
      </w:r>
      <w:proofErr w:type="gramEnd"/>
      <w:r w:rsidRPr="00872832">
        <w:rPr>
          <w:color w:val="FF0000"/>
        </w:rPr>
        <w:t>相较于川渝地区人口更为密集，由于滇、</w:t>
      </w:r>
      <w:proofErr w:type="gramStart"/>
      <w:r w:rsidRPr="00872832">
        <w:rPr>
          <w:color w:val="FF0000"/>
        </w:rPr>
        <w:t>黔是少数民族</w:t>
      </w:r>
      <w:proofErr w:type="gramEnd"/>
      <w:r w:rsidRPr="00872832">
        <w:rPr>
          <w:color w:val="FF0000"/>
        </w:rPr>
        <w:t>分布广泛的区域，加上交通较为闭塞，村落景观受外界干扰较小，传统村落易于保存下来，故</w:t>
      </w:r>
      <w:r w:rsidRPr="00872832">
        <w:rPr>
          <w:color w:val="FF0000"/>
        </w:rPr>
        <w:t>②③</w:t>
      </w:r>
      <w:r w:rsidRPr="00872832">
        <w:rPr>
          <w:color w:val="FF0000"/>
        </w:rPr>
        <w:t>正确；川渝边界位于四川盆地内，气候</w:t>
      </w:r>
      <w:proofErr w:type="gramStart"/>
      <w:r w:rsidRPr="00872832">
        <w:rPr>
          <w:color w:val="FF0000"/>
        </w:rPr>
        <w:t>较滇黔地区</w:t>
      </w:r>
      <w:proofErr w:type="gramEnd"/>
      <w:r w:rsidRPr="00872832">
        <w:rPr>
          <w:color w:val="FF0000"/>
        </w:rPr>
        <w:t>更为宜人，排除</w:t>
      </w:r>
      <w:r w:rsidRPr="00872832">
        <w:rPr>
          <w:color w:val="FF0000"/>
        </w:rPr>
        <w:t>①</w:t>
      </w:r>
      <w:r w:rsidRPr="00872832">
        <w:rPr>
          <w:color w:val="FF0000"/>
        </w:rPr>
        <w:t>；川渝地区相较于滇</w:t>
      </w:r>
      <w:proofErr w:type="gramStart"/>
      <w:r w:rsidRPr="00872832">
        <w:rPr>
          <w:color w:val="FF0000"/>
        </w:rPr>
        <w:t>黔地区</w:t>
      </w:r>
      <w:proofErr w:type="gramEnd"/>
      <w:r w:rsidRPr="00872832">
        <w:rPr>
          <w:color w:val="FF0000"/>
        </w:rPr>
        <w:t>地形平缓，适合农业发展和人类居住，传统农耕历史</w:t>
      </w:r>
      <w:proofErr w:type="gramStart"/>
      <w:r w:rsidRPr="00872832">
        <w:rPr>
          <w:color w:val="FF0000"/>
        </w:rPr>
        <w:t>较滇黔地区</w:t>
      </w:r>
      <w:proofErr w:type="gramEnd"/>
      <w:r w:rsidRPr="00872832">
        <w:rPr>
          <w:color w:val="FF0000"/>
        </w:rPr>
        <w:t>悠久，排除</w:t>
      </w:r>
      <w:r w:rsidRPr="00872832">
        <w:rPr>
          <w:color w:val="FF0000"/>
        </w:rPr>
        <w:t>④</w:t>
      </w:r>
      <w:r w:rsidRPr="00872832">
        <w:rPr>
          <w:color w:val="FF0000"/>
        </w:rPr>
        <w:t>；故选</w:t>
      </w:r>
      <w:r w:rsidRPr="00872832">
        <w:rPr>
          <w:color w:val="FF0000"/>
        </w:rPr>
        <w:t>C</w:t>
      </w:r>
      <w:r w:rsidRPr="00872832">
        <w:rPr>
          <w:color w:val="FF0000"/>
        </w:rPr>
        <w:t>。</w:t>
      </w:r>
    </w:p>
    <w:p w:rsidR="00581BEB" w:rsidRPr="00872832" w:rsidRDefault="00DE0832">
      <w:pPr>
        <w:spacing w:line="360" w:lineRule="auto"/>
        <w:jc w:val="left"/>
        <w:textAlignment w:val="center"/>
        <w:rPr>
          <w:color w:val="FF0000"/>
        </w:rPr>
      </w:pPr>
      <w:r w:rsidRPr="00872832">
        <w:rPr>
          <w:color w:val="FF0000"/>
        </w:rPr>
        <w:t>【</w:t>
      </w:r>
      <w:r w:rsidRPr="00872832">
        <w:rPr>
          <w:color w:val="FF0000"/>
        </w:rPr>
        <w:t>2</w:t>
      </w:r>
      <w:r w:rsidRPr="00872832">
        <w:rPr>
          <w:color w:val="FF0000"/>
        </w:rPr>
        <w:t>题详解】滇西北人口密度相对较低，而传统村落分布较多，主要是因为滇西北位于高海拔区，地形起伏大，可供连片利用的土地较少，居民点呈片状或带状密集分布在河谷两侧，因此分布较广，</w:t>
      </w:r>
      <w:r w:rsidRPr="00872832">
        <w:rPr>
          <w:color w:val="FF0000"/>
        </w:rPr>
        <w:t>B</w:t>
      </w:r>
      <w:r w:rsidRPr="00872832">
        <w:rPr>
          <w:color w:val="FF0000"/>
        </w:rPr>
        <w:t>正确，</w:t>
      </w:r>
      <w:r w:rsidRPr="00872832">
        <w:rPr>
          <w:color w:val="FF0000"/>
        </w:rPr>
        <w:t>C</w:t>
      </w:r>
      <w:r w:rsidRPr="00872832">
        <w:rPr>
          <w:color w:val="FF0000"/>
        </w:rPr>
        <w:t>错误；受当地居民破坏小，并不会导致传统村落多，排除</w:t>
      </w:r>
      <w:r w:rsidRPr="00872832">
        <w:rPr>
          <w:color w:val="FF0000"/>
        </w:rPr>
        <w:t>A</w:t>
      </w:r>
      <w:r w:rsidRPr="00872832">
        <w:rPr>
          <w:color w:val="FF0000"/>
        </w:rPr>
        <w:t>；该地交通闭塞，人口流动少，排除</w:t>
      </w:r>
      <w:r w:rsidRPr="00872832">
        <w:rPr>
          <w:color w:val="FF0000"/>
        </w:rPr>
        <w:t>D</w:t>
      </w:r>
      <w:r w:rsidRPr="00872832">
        <w:rPr>
          <w:color w:val="FF0000"/>
        </w:rPr>
        <w:t>；故选</w:t>
      </w:r>
      <w:r w:rsidRPr="00872832">
        <w:rPr>
          <w:color w:val="FF0000"/>
        </w:rPr>
        <w:t>B</w:t>
      </w:r>
      <w:r w:rsidRPr="00872832">
        <w:rPr>
          <w:color w:val="FF0000"/>
        </w:rPr>
        <w:t>。</w:t>
      </w:r>
    </w:p>
    <w:p w:rsidR="00581BEB" w:rsidRPr="00872832" w:rsidRDefault="00DE0832">
      <w:pPr>
        <w:spacing w:line="360" w:lineRule="auto"/>
        <w:jc w:val="left"/>
        <w:textAlignment w:val="center"/>
        <w:rPr>
          <w:color w:val="FF0000"/>
        </w:rPr>
      </w:pPr>
      <w:r w:rsidRPr="00872832">
        <w:rPr>
          <w:color w:val="FF0000"/>
        </w:rPr>
        <w:lastRenderedPageBreak/>
        <w:t>【</w:t>
      </w:r>
      <w:r w:rsidRPr="00872832">
        <w:rPr>
          <w:color w:val="FF0000"/>
        </w:rPr>
        <w:t>3</w:t>
      </w:r>
      <w:r w:rsidRPr="00872832">
        <w:rPr>
          <w:color w:val="FF0000"/>
        </w:rPr>
        <w:t>题详解】相较于生态环境较好村落，生态环境脆弱村落应该应以修复保护为主，采取</w:t>
      </w:r>
      <w:r w:rsidRPr="00872832">
        <w:rPr>
          <w:color w:val="FF0000"/>
        </w:rPr>
        <w:t>“</w:t>
      </w:r>
      <w:r w:rsidRPr="00872832">
        <w:rPr>
          <w:color w:val="FF0000"/>
        </w:rPr>
        <w:t>休养生息</w:t>
      </w:r>
      <w:r w:rsidRPr="00872832">
        <w:rPr>
          <w:color w:val="FF0000"/>
        </w:rPr>
        <w:t>”</w:t>
      </w:r>
      <w:r w:rsidRPr="00872832">
        <w:rPr>
          <w:noProof/>
          <w:color w:val="FF0000"/>
        </w:rPr>
        <w:drawing>
          <wp:inline distT="0" distB="0" distL="0" distR="0">
            <wp:extent cx="133350" cy="1778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28815" name=""/>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sidRPr="00872832">
        <w:rPr>
          <w:color w:val="FF0000"/>
        </w:rPr>
        <w:t>政策，同时也要做好宣传工作，树立村民保护环境的意识，提高环保参与积极性，</w:t>
      </w:r>
      <w:r w:rsidRPr="00872832">
        <w:rPr>
          <w:color w:val="FF0000"/>
        </w:rPr>
        <w:t>C</w:t>
      </w:r>
      <w:r w:rsidRPr="00872832">
        <w:rPr>
          <w:color w:val="FF0000"/>
        </w:rPr>
        <w:t>正确；生态环境较好村落便可以利用资源优势，积极培育优势产业，同时加大政策扶持，优化配套基础设施，排除</w:t>
      </w:r>
      <w:r w:rsidRPr="00872832">
        <w:rPr>
          <w:color w:val="FF0000"/>
        </w:rPr>
        <w:t>A</w:t>
      </w:r>
      <w:r w:rsidRPr="00872832">
        <w:rPr>
          <w:color w:val="FF0000"/>
        </w:rPr>
        <w:t>、</w:t>
      </w:r>
      <w:r w:rsidRPr="00872832">
        <w:rPr>
          <w:color w:val="FF0000"/>
        </w:rPr>
        <w:t>B</w:t>
      </w:r>
      <w:r w:rsidRPr="00872832">
        <w:rPr>
          <w:color w:val="FF0000"/>
        </w:rPr>
        <w:t>；兼顾相邻村落并非其本地区实现生态环境优化的最佳选择，排除</w:t>
      </w:r>
      <w:r w:rsidRPr="00872832">
        <w:rPr>
          <w:color w:val="FF0000"/>
        </w:rPr>
        <w:t>D</w:t>
      </w:r>
      <w:r w:rsidRPr="00872832">
        <w:rPr>
          <w:color w:val="FF0000"/>
        </w:rPr>
        <w:t>；故选</w:t>
      </w:r>
      <w:r w:rsidRPr="00872832">
        <w:rPr>
          <w:color w:val="FF0000"/>
        </w:rPr>
        <w:t>C</w:t>
      </w:r>
      <w:r w:rsidRPr="00872832">
        <w:rPr>
          <w:color w:val="FF0000"/>
        </w:rPr>
        <w:t>。</w:t>
      </w:r>
    </w:p>
    <w:p w:rsidR="00581BEB" w:rsidRDefault="00DE083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下图示意我国某新式茶饮连锁企业的发展扩展过程，据此完成下面小题。</w:t>
      </w:r>
    </w:p>
    <w:p w:rsidR="00581BEB" w:rsidRDefault="00DE0832">
      <w:pPr>
        <w:spacing w:line="360" w:lineRule="auto"/>
        <w:jc w:val="left"/>
        <w:textAlignment w:val="center"/>
        <w:rPr>
          <w:color w:val="000000"/>
        </w:rPr>
      </w:pPr>
      <w:r>
        <w:rPr>
          <w:noProof/>
          <w:color w:val="000000"/>
        </w:rPr>
        <w:drawing>
          <wp:inline distT="0" distB="0" distL="0" distR="0">
            <wp:extent cx="4752975" cy="1228725"/>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41158" name=""/>
                    <pic:cNvPicPr>
                      <a:picLocks noChangeAspect="1"/>
                    </pic:cNvPicPr>
                  </pic:nvPicPr>
                  <pic:blipFill>
                    <a:blip r:embed="rId12" cstate="print"/>
                    <a:stretch>
                      <a:fillRect/>
                    </a:stretch>
                  </pic:blipFill>
                  <pic:spPr>
                    <a:xfrm>
                      <a:off x="0" y="0"/>
                      <a:ext cx="4752975" cy="1228725"/>
                    </a:xfrm>
                    <a:prstGeom prst="rect">
                      <a:avLst/>
                    </a:prstGeom>
                  </pic:spPr>
                </pic:pic>
              </a:graphicData>
            </a:graphic>
          </wp:inline>
        </w:drawing>
      </w:r>
    </w:p>
    <w:p w:rsidR="00581BEB" w:rsidRDefault="00DE0832">
      <w:pPr>
        <w:spacing w:line="360" w:lineRule="auto"/>
        <w:jc w:val="left"/>
        <w:textAlignment w:val="center"/>
        <w:rPr>
          <w:rFonts w:ascii="宋体" w:hAnsi="宋体"/>
          <w:color w:val="000000"/>
        </w:rPr>
      </w:pPr>
      <w:r>
        <w:rPr>
          <w:color w:val="000000"/>
        </w:rPr>
        <w:t xml:space="preserve">4. </w:t>
      </w:r>
      <w:r>
        <w:rPr>
          <w:rFonts w:ascii="宋体" w:hAnsi="宋体"/>
          <w:color w:val="000000"/>
        </w:rPr>
        <w:t>影响该企业新增门店选址的主要因素是（   ）</w:t>
      </w:r>
    </w:p>
    <w:p w:rsidR="00581BEB" w:rsidRDefault="00DE0832">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位置临近</w:t>
      </w:r>
      <w:r>
        <w:rPr>
          <w:color w:val="000000"/>
        </w:rPr>
        <w:tab/>
        <w:t xml:space="preserve">B. </w:t>
      </w:r>
      <w:r>
        <w:rPr>
          <w:rFonts w:ascii="宋体" w:hAnsi="宋体"/>
          <w:color w:val="000000"/>
        </w:rPr>
        <w:t>市场需求</w:t>
      </w:r>
      <w:r>
        <w:rPr>
          <w:color w:val="000000"/>
        </w:rPr>
        <w:tab/>
        <w:t xml:space="preserve">C. </w:t>
      </w:r>
      <w:r>
        <w:rPr>
          <w:rFonts w:ascii="宋体" w:hAnsi="宋体"/>
          <w:color w:val="000000"/>
        </w:rPr>
        <w:t>消费文化</w:t>
      </w:r>
      <w:r>
        <w:rPr>
          <w:color w:val="000000"/>
        </w:rPr>
        <w:tab/>
        <w:t xml:space="preserve">D. </w:t>
      </w:r>
      <w:r>
        <w:rPr>
          <w:rFonts w:ascii="宋体" w:hAnsi="宋体"/>
          <w:color w:val="000000"/>
        </w:rPr>
        <w:t>原料供应</w:t>
      </w:r>
    </w:p>
    <w:p w:rsidR="00581BEB" w:rsidRDefault="00DE0832">
      <w:pPr>
        <w:spacing w:line="360" w:lineRule="auto"/>
        <w:jc w:val="left"/>
        <w:textAlignment w:val="center"/>
        <w:rPr>
          <w:rFonts w:ascii="宋体" w:hAnsi="宋体"/>
          <w:color w:val="000000"/>
        </w:rPr>
      </w:pPr>
      <w:r>
        <w:rPr>
          <w:color w:val="000000"/>
        </w:rPr>
        <w:t xml:space="preserve">5. </w:t>
      </w:r>
      <w:r>
        <w:rPr>
          <w:rFonts w:ascii="宋体" w:hAnsi="宋体"/>
          <w:color w:val="000000"/>
        </w:rPr>
        <w:t>推测该企业的自有生态有机茶园可能建于（   ）</w:t>
      </w:r>
    </w:p>
    <w:p w:rsidR="00581BEB" w:rsidRDefault="00DE0832">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吉林长白山</w:t>
      </w:r>
      <w:r>
        <w:rPr>
          <w:color w:val="000000"/>
        </w:rPr>
        <w:tab/>
        <w:t xml:space="preserve">B. </w:t>
      </w:r>
      <w:r>
        <w:rPr>
          <w:rFonts w:ascii="宋体" w:hAnsi="宋体"/>
          <w:color w:val="000000"/>
        </w:rPr>
        <w:t>珠江三角洲</w:t>
      </w:r>
      <w:r>
        <w:rPr>
          <w:color w:val="000000"/>
        </w:rPr>
        <w:tab/>
        <w:t xml:space="preserve">C. </w:t>
      </w:r>
      <w:r>
        <w:rPr>
          <w:rFonts w:ascii="宋体" w:hAnsi="宋体"/>
          <w:color w:val="000000"/>
        </w:rPr>
        <w:t>山西五台山</w:t>
      </w:r>
      <w:r>
        <w:rPr>
          <w:color w:val="000000"/>
        </w:rPr>
        <w:tab/>
        <w:t xml:space="preserve">D. </w:t>
      </w:r>
      <w:r>
        <w:rPr>
          <w:rFonts w:ascii="宋体" w:hAnsi="宋体"/>
          <w:color w:val="000000"/>
        </w:rPr>
        <w:t>贵州梵净山</w:t>
      </w:r>
    </w:p>
    <w:p w:rsidR="00581BEB" w:rsidRDefault="00DE0832">
      <w:pPr>
        <w:spacing w:line="360" w:lineRule="auto"/>
        <w:jc w:val="left"/>
        <w:textAlignment w:val="center"/>
        <w:rPr>
          <w:rFonts w:ascii="宋体" w:hAnsi="宋体"/>
          <w:color w:val="000000"/>
        </w:rPr>
      </w:pPr>
      <w:r>
        <w:rPr>
          <w:color w:val="000000"/>
        </w:rPr>
        <w:t xml:space="preserve">6. </w:t>
      </w:r>
      <w:r>
        <w:rPr>
          <w:rFonts w:ascii="宋体" w:hAnsi="宋体"/>
          <w:color w:val="000000"/>
        </w:rPr>
        <w:t>该企业建自有生态有机茶园的主要目的是（   ）</w:t>
      </w:r>
    </w:p>
    <w:p w:rsidR="00581BEB" w:rsidRDefault="00DE0832">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保障原料供给</w:t>
      </w:r>
      <w:r>
        <w:rPr>
          <w:color w:val="000000"/>
        </w:rPr>
        <w:tab/>
        <w:t xml:space="preserve">B. </w:t>
      </w:r>
      <w:r>
        <w:rPr>
          <w:rFonts w:ascii="宋体" w:hAnsi="宋体"/>
          <w:color w:val="000000"/>
        </w:rPr>
        <w:t>促进海外布局</w:t>
      </w:r>
      <w:r>
        <w:rPr>
          <w:color w:val="000000"/>
        </w:rPr>
        <w:tab/>
        <w:t xml:space="preserve">C. </w:t>
      </w:r>
      <w:r>
        <w:rPr>
          <w:rFonts w:ascii="宋体" w:hAnsi="宋体"/>
          <w:color w:val="000000"/>
        </w:rPr>
        <w:t>提升商品质量</w:t>
      </w:r>
      <w:r>
        <w:rPr>
          <w:color w:val="000000"/>
        </w:rPr>
        <w:tab/>
        <w:t xml:space="preserve">D. </w:t>
      </w:r>
      <w:r>
        <w:rPr>
          <w:rFonts w:ascii="宋体" w:hAnsi="宋体"/>
          <w:color w:val="000000"/>
        </w:rPr>
        <w:t>降低生产成本</w:t>
      </w:r>
    </w:p>
    <w:p w:rsidR="00581BEB" w:rsidRPr="00872832" w:rsidRDefault="00DE0832">
      <w:pPr>
        <w:spacing w:line="360" w:lineRule="auto"/>
        <w:jc w:val="left"/>
        <w:textAlignment w:val="center"/>
        <w:rPr>
          <w:color w:val="FF0000"/>
        </w:rPr>
      </w:pPr>
      <w:r w:rsidRPr="00872832">
        <w:rPr>
          <w:color w:val="FF0000"/>
        </w:rPr>
        <w:t>【</w:t>
      </w:r>
      <w:r w:rsidRPr="00872832">
        <w:rPr>
          <w:color w:val="FF0000"/>
        </w:rPr>
        <w:t>4</w:t>
      </w:r>
      <w:r w:rsidRPr="00872832">
        <w:rPr>
          <w:color w:val="FF0000"/>
        </w:rPr>
        <w:t>题详解】很多门店离江门较远，地理位置不临近，</w:t>
      </w:r>
      <w:r w:rsidRPr="00872832">
        <w:rPr>
          <w:color w:val="FF0000"/>
        </w:rPr>
        <w:t>A</w:t>
      </w:r>
      <w:r w:rsidRPr="00872832">
        <w:rPr>
          <w:color w:val="FF0000"/>
        </w:rPr>
        <w:t>项错误；主要分布在经济较发达区的大城市，市场需求量大，</w:t>
      </w:r>
      <w:r w:rsidRPr="00872832">
        <w:rPr>
          <w:color w:val="FF0000"/>
        </w:rPr>
        <w:t>B</w:t>
      </w:r>
      <w:r w:rsidRPr="00872832">
        <w:rPr>
          <w:color w:val="FF0000"/>
        </w:rPr>
        <w:t>项正确；南北方、国内外均有新增门店，虽消费文化不同而多样，但新式</w:t>
      </w:r>
      <w:proofErr w:type="gramStart"/>
      <w:r w:rsidRPr="00872832">
        <w:rPr>
          <w:color w:val="FF0000"/>
        </w:rPr>
        <w:t>茶饮并未因</w:t>
      </w:r>
      <w:proofErr w:type="gramEnd"/>
      <w:r w:rsidRPr="00872832">
        <w:rPr>
          <w:color w:val="FF0000"/>
        </w:rPr>
        <w:t>消费文化而发生改变，故</w:t>
      </w:r>
      <w:r w:rsidRPr="00872832">
        <w:rPr>
          <w:color w:val="FF0000"/>
        </w:rPr>
        <w:t>C</w:t>
      </w:r>
      <w:r w:rsidRPr="00872832">
        <w:rPr>
          <w:color w:val="FF0000"/>
        </w:rPr>
        <w:t>项错误；原料运输占成本比重较低，门店不必临近原料供应地，</w:t>
      </w:r>
      <w:r w:rsidRPr="00872832">
        <w:rPr>
          <w:color w:val="FF0000"/>
        </w:rPr>
        <w:t>D</w:t>
      </w:r>
      <w:r w:rsidRPr="00872832">
        <w:rPr>
          <w:color w:val="FF0000"/>
        </w:rPr>
        <w:t>项错误。所以选</w:t>
      </w:r>
      <w:r w:rsidRPr="00872832">
        <w:rPr>
          <w:color w:val="FF0000"/>
        </w:rPr>
        <w:t>B</w:t>
      </w:r>
      <w:r w:rsidRPr="00872832">
        <w:rPr>
          <w:color w:val="FF0000"/>
        </w:rPr>
        <w:t>。</w:t>
      </w:r>
    </w:p>
    <w:p w:rsidR="00581BEB" w:rsidRPr="00872832" w:rsidRDefault="00DE0832">
      <w:pPr>
        <w:spacing w:line="360" w:lineRule="auto"/>
        <w:jc w:val="left"/>
        <w:textAlignment w:val="center"/>
        <w:rPr>
          <w:color w:val="FF0000"/>
        </w:rPr>
      </w:pPr>
      <w:r w:rsidRPr="00872832">
        <w:rPr>
          <w:color w:val="FF0000"/>
        </w:rPr>
        <w:t>【</w:t>
      </w:r>
      <w:r w:rsidRPr="00872832">
        <w:rPr>
          <w:color w:val="FF0000"/>
        </w:rPr>
        <w:t>5</w:t>
      </w:r>
      <w:r w:rsidRPr="00872832">
        <w:rPr>
          <w:color w:val="FF0000"/>
        </w:rPr>
        <w:t>题详解】茶主要分布于热带、亚热带，长白山、五台山不适合种茶，</w:t>
      </w:r>
      <w:r w:rsidRPr="00872832">
        <w:rPr>
          <w:color w:val="FF0000"/>
        </w:rPr>
        <w:t>A</w:t>
      </w:r>
      <w:r w:rsidRPr="00872832">
        <w:rPr>
          <w:color w:val="FF0000"/>
        </w:rPr>
        <w:t>、</w:t>
      </w:r>
      <w:r w:rsidRPr="00872832">
        <w:rPr>
          <w:color w:val="FF0000"/>
        </w:rPr>
        <w:t>C</w:t>
      </w:r>
      <w:r w:rsidRPr="00872832">
        <w:rPr>
          <w:color w:val="FF0000"/>
        </w:rPr>
        <w:t>项错误；珠三角开发程度较高，且地形平坦不易排水，不适合建生态有机茶园，</w:t>
      </w:r>
      <w:r w:rsidRPr="00872832">
        <w:rPr>
          <w:color w:val="FF0000"/>
        </w:rPr>
        <w:t>B</w:t>
      </w:r>
      <w:r w:rsidRPr="00872832">
        <w:rPr>
          <w:color w:val="FF0000"/>
        </w:rPr>
        <w:t>项错误；</w:t>
      </w:r>
      <w:proofErr w:type="gramStart"/>
      <w:r w:rsidRPr="00872832">
        <w:rPr>
          <w:color w:val="FF0000"/>
        </w:rPr>
        <w:t>梵</w:t>
      </w:r>
      <w:proofErr w:type="gramEnd"/>
      <w:r w:rsidRPr="00872832">
        <w:rPr>
          <w:color w:val="FF0000"/>
        </w:rPr>
        <w:t>净山生态环境好，适合生产绿色有机茶，</w:t>
      </w:r>
      <w:r w:rsidRPr="00872832">
        <w:rPr>
          <w:color w:val="FF0000"/>
        </w:rPr>
        <w:t>D</w:t>
      </w:r>
      <w:r w:rsidRPr="00872832">
        <w:rPr>
          <w:color w:val="FF0000"/>
        </w:rPr>
        <w:t>项正确。所以选</w:t>
      </w:r>
      <w:r w:rsidRPr="00872832">
        <w:rPr>
          <w:color w:val="FF0000"/>
        </w:rPr>
        <w:t>D</w:t>
      </w:r>
      <w:r w:rsidRPr="00872832">
        <w:rPr>
          <w:color w:val="FF0000"/>
        </w:rPr>
        <w:t>。</w:t>
      </w:r>
    </w:p>
    <w:p w:rsidR="00581BEB" w:rsidRPr="00872832" w:rsidRDefault="00DE0832">
      <w:pPr>
        <w:spacing w:line="360" w:lineRule="auto"/>
        <w:jc w:val="left"/>
        <w:textAlignment w:val="center"/>
        <w:rPr>
          <w:color w:val="FF0000"/>
        </w:rPr>
      </w:pPr>
      <w:r w:rsidRPr="00872832">
        <w:rPr>
          <w:color w:val="FF0000"/>
        </w:rPr>
        <w:t>【</w:t>
      </w:r>
      <w:r w:rsidRPr="00872832">
        <w:rPr>
          <w:color w:val="FF0000"/>
        </w:rPr>
        <w:t>6</w:t>
      </w:r>
      <w:r w:rsidRPr="00872832">
        <w:rPr>
          <w:color w:val="FF0000"/>
        </w:rPr>
        <w:t>题详解】普通茶原料并不难获取，一般性原料供给并不困难，</w:t>
      </w:r>
      <w:r w:rsidRPr="00872832">
        <w:rPr>
          <w:color w:val="FF0000"/>
        </w:rPr>
        <w:t>A</w:t>
      </w:r>
      <w:r w:rsidRPr="00872832">
        <w:rPr>
          <w:color w:val="FF0000"/>
        </w:rPr>
        <w:t>项错误；茶园与</w:t>
      </w:r>
      <w:proofErr w:type="gramStart"/>
      <w:r w:rsidRPr="00872832">
        <w:rPr>
          <w:color w:val="FF0000"/>
        </w:rPr>
        <w:t>海外门店可能</w:t>
      </w:r>
      <w:proofErr w:type="gramEnd"/>
      <w:r w:rsidRPr="00872832">
        <w:rPr>
          <w:color w:val="FF0000"/>
        </w:rPr>
        <w:t>相距较远，与海外布局关系不大，</w:t>
      </w:r>
      <w:r w:rsidRPr="00872832">
        <w:rPr>
          <w:color w:val="FF0000"/>
        </w:rPr>
        <w:t>B</w:t>
      </w:r>
      <w:r w:rsidRPr="00872832">
        <w:rPr>
          <w:color w:val="FF0000"/>
        </w:rPr>
        <w:t>项错误；生态有机</w:t>
      </w:r>
      <w:proofErr w:type="gramStart"/>
      <w:r w:rsidRPr="00872832">
        <w:rPr>
          <w:color w:val="FF0000"/>
        </w:rPr>
        <w:t>茶质量</w:t>
      </w:r>
      <w:proofErr w:type="gramEnd"/>
      <w:r w:rsidRPr="00872832">
        <w:rPr>
          <w:color w:val="FF0000"/>
        </w:rPr>
        <w:t>好，提升茶</w:t>
      </w:r>
      <w:proofErr w:type="gramStart"/>
      <w:r w:rsidRPr="00872832">
        <w:rPr>
          <w:color w:val="FF0000"/>
        </w:rPr>
        <w:t>饮产品</w:t>
      </w:r>
      <w:proofErr w:type="gramEnd"/>
      <w:r w:rsidRPr="00872832">
        <w:rPr>
          <w:color w:val="FF0000"/>
        </w:rPr>
        <w:t>质量和口味，</w:t>
      </w:r>
      <w:r w:rsidRPr="00872832">
        <w:rPr>
          <w:color w:val="FF0000"/>
        </w:rPr>
        <w:t>C</w:t>
      </w:r>
      <w:r w:rsidRPr="00872832">
        <w:rPr>
          <w:color w:val="FF0000"/>
        </w:rPr>
        <w:t>项正确；建自有生态有机茶园有可能会增加生产成本，</w:t>
      </w:r>
      <w:r w:rsidRPr="00872832">
        <w:rPr>
          <w:color w:val="FF0000"/>
        </w:rPr>
        <w:t>D</w:t>
      </w:r>
      <w:r w:rsidRPr="00872832">
        <w:rPr>
          <w:color w:val="FF0000"/>
        </w:rPr>
        <w:t>项错误。所以选</w:t>
      </w:r>
      <w:r w:rsidRPr="00872832">
        <w:rPr>
          <w:color w:val="FF0000"/>
        </w:rPr>
        <w:t>C</w:t>
      </w:r>
      <w:r w:rsidRPr="00872832">
        <w:rPr>
          <w:color w:val="FF0000"/>
        </w:rPr>
        <w:t>。</w:t>
      </w:r>
    </w:p>
    <w:p w:rsidR="00581BEB" w:rsidRDefault="00DE083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河西走廊地区的沙丘地貌以流动沙丘为主（下图），其东西部之间在沙丘地貌演化上的差异，受控于区域尺度的主导风系。当地沙丘往往沿着干河床断续分布或散布于绿洲边缘。在全球性和区域性增温背景下，河西走廊地区沙尘暴事件的发生频率没有</w:t>
      </w:r>
      <w:proofErr w:type="gramStart"/>
      <w:r>
        <w:rPr>
          <w:rFonts w:ascii="楷体" w:eastAsia="楷体" w:hAnsi="楷体" w:cs="楷体"/>
          <w:color w:val="000000"/>
        </w:rPr>
        <w:t>像全球</w:t>
      </w:r>
      <w:proofErr w:type="gramEnd"/>
      <w:r>
        <w:rPr>
          <w:rFonts w:ascii="楷体" w:eastAsia="楷体" w:hAnsi="楷体" w:cs="楷体"/>
          <w:color w:val="000000"/>
        </w:rPr>
        <w:t>沙尘暴一样增加，反而减少。据此完成下面小题。</w:t>
      </w:r>
    </w:p>
    <w:p w:rsidR="00581BEB" w:rsidRDefault="00DE0832">
      <w:pPr>
        <w:spacing w:line="360" w:lineRule="auto"/>
        <w:jc w:val="left"/>
        <w:textAlignment w:val="center"/>
        <w:rPr>
          <w:color w:val="000000"/>
        </w:rPr>
      </w:pPr>
      <w:r>
        <w:rPr>
          <w:noProof/>
          <w:color w:val="000000"/>
        </w:rPr>
        <w:lastRenderedPageBreak/>
        <w:drawing>
          <wp:inline distT="0" distB="0" distL="0" distR="0">
            <wp:extent cx="4533900" cy="35623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855649" name=""/>
                    <pic:cNvPicPr>
                      <a:picLocks noChangeAspect="1"/>
                    </pic:cNvPicPr>
                  </pic:nvPicPr>
                  <pic:blipFill>
                    <a:blip r:embed="rId13" cstate="print"/>
                    <a:stretch>
                      <a:fillRect/>
                    </a:stretch>
                  </pic:blipFill>
                  <pic:spPr>
                    <a:xfrm>
                      <a:off x="0" y="0"/>
                      <a:ext cx="4533900" cy="3562350"/>
                    </a:xfrm>
                    <a:prstGeom prst="rect">
                      <a:avLst/>
                    </a:prstGeom>
                  </pic:spPr>
                </pic:pic>
              </a:graphicData>
            </a:graphic>
          </wp:inline>
        </w:drawing>
      </w:r>
    </w:p>
    <w:p w:rsidR="00581BEB" w:rsidRDefault="00DE0832">
      <w:pPr>
        <w:spacing w:line="360" w:lineRule="auto"/>
        <w:jc w:val="left"/>
        <w:textAlignment w:val="center"/>
        <w:rPr>
          <w:rFonts w:ascii="宋体" w:hAnsi="宋体"/>
          <w:color w:val="000000"/>
        </w:rPr>
      </w:pPr>
      <w:r>
        <w:rPr>
          <w:color w:val="000000"/>
        </w:rPr>
        <w:t xml:space="preserve">7. </w:t>
      </w:r>
      <w:r>
        <w:rPr>
          <w:rFonts w:ascii="宋体" w:hAnsi="宋体"/>
          <w:color w:val="000000"/>
        </w:rPr>
        <w:t>下列组合中地理位置与当地主导风向搭配正确的是（   ）</w:t>
      </w:r>
    </w:p>
    <w:p w:rsidR="00581BEB" w:rsidRDefault="00DE0832">
      <w:pPr>
        <w:spacing w:line="360" w:lineRule="auto"/>
        <w:jc w:val="left"/>
        <w:textAlignment w:val="center"/>
        <w:rPr>
          <w:rFonts w:ascii="宋体" w:hAnsi="宋体"/>
          <w:color w:val="000000"/>
        </w:rPr>
      </w:pPr>
      <w:r>
        <w:rPr>
          <w:rFonts w:ascii="宋体" w:hAnsi="宋体"/>
          <w:color w:val="000000"/>
        </w:rPr>
        <w:t>①河西走廊东北侧——东北风  ②河西走廊东北侧—</w:t>
      </w:r>
      <w:proofErr w:type="gramStart"/>
      <w:r>
        <w:rPr>
          <w:rFonts w:ascii="宋体" w:hAnsi="宋体"/>
          <w:color w:val="000000"/>
        </w:rPr>
        <w:t>一</w:t>
      </w:r>
      <w:proofErr w:type="gramEnd"/>
      <w:r>
        <w:rPr>
          <w:rFonts w:ascii="宋体" w:hAnsi="宋体"/>
          <w:color w:val="000000"/>
        </w:rPr>
        <w:t>西北风</w:t>
      </w:r>
    </w:p>
    <w:p w:rsidR="00581BEB" w:rsidRDefault="00DE0832">
      <w:pPr>
        <w:spacing w:line="360" w:lineRule="auto"/>
        <w:jc w:val="left"/>
        <w:textAlignment w:val="center"/>
        <w:rPr>
          <w:rFonts w:ascii="宋体" w:hAnsi="宋体"/>
          <w:color w:val="000000"/>
        </w:rPr>
      </w:pPr>
      <w:r>
        <w:rPr>
          <w:rFonts w:ascii="宋体" w:hAnsi="宋体"/>
          <w:color w:val="000000"/>
        </w:rPr>
        <w:t>③河西走廊西北侧——西北风  ④河西走廊西北侧—</w:t>
      </w:r>
      <w:proofErr w:type="gramStart"/>
      <w:r>
        <w:rPr>
          <w:rFonts w:ascii="宋体" w:hAnsi="宋体"/>
          <w:color w:val="000000"/>
        </w:rPr>
        <w:t>一</w:t>
      </w:r>
      <w:proofErr w:type="gramEnd"/>
      <w:r>
        <w:rPr>
          <w:rFonts w:ascii="宋体" w:hAnsi="宋体"/>
          <w:color w:val="000000"/>
        </w:rPr>
        <w:t>东北风</w:t>
      </w:r>
    </w:p>
    <w:p w:rsidR="00581BEB" w:rsidRDefault="00DE0832">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①③</w:t>
      </w:r>
      <w:r>
        <w:rPr>
          <w:color w:val="000000"/>
        </w:rPr>
        <w:tab/>
        <w:t xml:space="preserve">B. </w:t>
      </w:r>
      <w:r>
        <w:rPr>
          <w:rFonts w:ascii="宋体" w:hAnsi="宋体"/>
          <w:color w:val="000000"/>
        </w:rPr>
        <w:t>①④</w:t>
      </w:r>
      <w:r>
        <w:rPr>
          <w:color w:val="000000"/>
        </w:rPr>
        <w:tab/>
        <w:t xml:space="preserve">C. </w:t>
      </w:r>
      <w:r>
        <w:rPr>
          <w:rFonts w:ascii="宋体" w:hAnsi="宋体"/>
          <w:color w:val="000000"/>
        </w:rPr>
        <w:t>②③</w:t>
      </w:r>
      <w:r>
        <w:rPr>
          <w:color w:val="000000"/>
        </w:rPr>
        <w:tab/>
        <w:t xml:space="preserve">D. </w:t>
      </w:r>
      <w:r>
        <w:rPr>
          <w:rFonts w:ascii="宋体" w:hAnsi="宋体"/>
          <w:color w:val="000000"/>
        </w:rPr>
        <w:t>②④</w:t>
      </w:r>
    </w:p>
    <w:p w:rsidR="00581BEB" w:rsidRDefault="00DE0832">
      <w:pPr>
        <w:spacing w:line="360" w:lineRule="auto"/>
        <w:jc w:val="left"/>
        <w:textAlignment w:val="center"/>
        <w:rPr>
          <w:rFonts w:ascii="宋体" w:hAnsi="宋体"/>
          <w:color w:val="000000"/>
        </w:rPr>
      </w:pPr>
      <w:r>
        <w:rPr>
          <w:color w:val="000000"/>
        </w:rPr>
        <w:t xml:space="preserve">8. </w:t>
      </w:r>
      <w:r>
        <w:rPr>
          <w:rFonts w:ascii="宋体" w:hAnsi="宋体"/>
          <w:color w:val="000000"/>
        </w:rPr>
        <w:t>从沙源角度，河西走廊绿洲边缘流动沙丘的形成主要是由于（   ）</w:t>
      </w:r>
    </w:p>
    <w:p w:rsidR="00581BEB" w:rsidRDefault="00DE0832">
      <w:pPr>
        <w:tabs>
          <w:tab w:val="left" w:pos="4873"/>
        </w:tabs>
        <w:spacing w:line="360" w:lineRule="auto"/>
        <w:jc w:val="left"/>
        <w:textAlignment w:val="center"/>
        <w:rPr>
          <w:rFonts w:ascii="宋体" w:hAnsi="宋体"/>
          <w:color w:val="000000"/>
        </w:rPr>
      </w:pPr>
      <w:r>
        <w:rPr>
          <w:color w:val="000000"/>
        </w:rPr>
        <w:t xml:space="preserve">A. </w:t>
      </w:r>
      <w:r>
        <w:rPr>
          <w:rFonts w:ascii="宋体" w:hAnsi="宋体"/>
          <w:color w:val="000000"/>
        </w:rPr>
        <w:t>绿洲内部固定灌丛沙堆植被被破坏</w:t>
      </w:r>
      <w:r>
        <w:rPr>
          <w:color w:val="000000"/>
        </w:rPr>
        <w:tab/>
        <w:t xml:space="preserve">B. </w:t>
      </w:r>
      <w:r>
        <w:rPr>
          <w:rFonts w:ascii="宋体" w:hAnsi="宋体"/>
          <w:color w:val="000000"/>
        </w:rPr>
        <w:t>砾质戈壁及风蚀地提供了丰富沙源</w:t>
      </w:r>
    </w:p>
    <w:p w:rsidR="00581BEB" w:rsidRDefault="00DE0832">
      <w:pPr>
        <w:tabs>
          <w:tab w:val="left" w:pos="4873"/>
        </w:tabs>
        <w:spacing w:line="360" w:lineRule="auto"/>
        <w:jc w:val="left"/>
        <w:textAlignment w:val="center"/>
        <w:rPr>
          <w:rFonts w:ascii="宋体" w:hAnsi="宋体"/>
          <w:color w:val="000000"/>
        </w:rPr>
      </w:pPr>
      <w:r>
        <w:rPr>
          <w:color w:val="000000"/>
        </w:rPr>
        <w:t xml:space="preserve">C. </w:t>
      </w:r>
      <w:r>
        <w:rPr>
          <w:rFonts w:ascii="宋体" w:hAnsi="宋体"/>
          <w:color w:val="000000"/>
        </w:rPr>
        <w:t>废弃的沙质干河床受风力吹扬起沙</w:t>
      </w:r>
      <w:r>
        <w:rPr>
          <w:color w:val="000000"/>
        </w:rPr>
        <w:tab/>
        <w:t xml:space="preserve">D. </w:t>
      </w:r>
      <w:r>
        <w:rPr>
          <w:rFonts w:ascii="宋体" w:hAnsi="宋体"/>
          <w:color w:val="000000"/>
        </w:rPr>
        <w:t>黄土高原土壤受风力作用吹拂至此</w:t>
      </w:r>
    </w:p>
    <w:p w:rsidR="00581BEB" w:rsidRDefault="00DE0832">
      <w:pPr>
        <w:spacing w:line="360" w:lineRule="auto"/>
        <w:jc w:val="left"/>
        <w:textAlignment w:val="center"/>
        <w:rPr>
          <w:rFonts w:ascii="宋体" w:hAnsi="宋体"/>
          <w:color w:val="000000"/>
        </w:rPr>
      </w:pPr>
      <w:r>
        <w:rPr>
          <w:color w:val="000000"/>
        </w:rPr>
        <w:t xml:space="preserve">9. </w:t>
      </w:r>
      <w:r>
        <w:rPr>
          <w:rFonts w:ascii="宋体" w:hAnsi="宋体"/>
          <w:color w:val="000000"/>
        </w:rPr>
        <w:t>全球变暖背景下，河西走廊沙尘暴发生频率降低的可能原因是（   ）</w:t>
      </w:r>
    </w:p>
    <w:p w:rsidR="00581BEB" w:rsidRDefault="00DE0832">
      <w:pPr>
        <w:spacing w:line="360" w:lineRule="auto"/>
        <w:jc w:val="left"/>
        <w:textAlignment w:val="center"/>
        <w:rPr>
          <w:rFonts w:ascii="宋体" w:hAnsi="宋体"/>
          <w:color w:val="000000"/>
        </w:rPr>
      </w:pPr>
      <w:r>
        <w:rPr>
          <w:rFonts w:ascii="宋体" w:hAnsi="宋体"/>
          <w:color w:val="000000"/>
        </w:rPr>
        <w:t>①湿度增大，沙面粘滞性增强  ②降水减少，地表补给水源减少</w:t>
      </w:r>
    </w:p>
    <w:p w:rsidR="00581BEB" w:rsidRDefault="00DE0832">
      <w:pPr>
        <w:spacing w:line="360" w:lineRule="auto"/>
        <w:jc w:val="left"/>
        <w:textAlignment w:val="center"/>
        <w:rPr>
          <w:rFonts w:ascii="宋体" w:hAnsi="宋体"/>
          <w:color w:val="000000"/>
        </w:rPr>
      </w:pPr>
      <w:r>
        <w:rPr>
          <w:rFonts w:ascii="宋体" w:hAnsi="宋体"/>
          <w:color w:val="000000"/>
        </w:rPr>
        <w:t>③气温升高，地表蒸发量增大  ④风速减小，沙尘释放动力减弱</w:t>
      </w:r>
    </w:p>
    <w:p w:rsidR="00581BEB" w:rsidRDefault="00DE0832">
      <w:pPr>
        <w:tabs>
          <w:tab w:val="left" w:pos="2436"/>
          <w:tab w:val="left" w:pos="4873"/>
          <w:tab w:val="left" w:pos="7309"/>
        </w:tabs>
        <w:spacing w:line="360" w:lineRule="auto"/>
        <w:jc w:val="left"/>
        <w:textAlignment w:val="center"/>
        <w:rPr>
          <w:rFonts w:ascii="宋体" w:hAnsi="宋体"/>
          <w:color w:val="000000"/>
        </w:rPr>
      </w:pPr>
      <w:r>
        <w:rPr>
          <w:color w:val="000000"/>
        </w:rPr>
        <w:t xml:space="preserve">A. </w:t>
      </w:r>
      <w:r>
        <w:rPr>
          <w:rFonts w:ascii="宋体" w:hAnsi="宋体"/>
          <w:color w:val="000000"/>
        </w:rPr>
        <w:t>①③</w:t>
      </w:r>
      <w:r>
        <w:rPr>
          <w:color w:val="000000"/>
        </w:rPr>
        <w:tab/>
        <w:t xml:space="preserve">B. </w:t>
      </w:r>
      <w:r>
        <w:rPr>
          <w:rFonts w:ascii="宋体" w:hAnsi="宋体"/>
          <w:color w:val="000000"/>
        </w:rPr>
        <w:t>①④</w:t>
      </w:r>
      <w:r>
        <w:rPr>
          <w:color w:val="000000"/>
        </w:rPr>
        <w:tab/>
        <w:t xml:space="preserve">C. </w:t>
      </w:r>
      <w:r>
        <w:rPr>
          <w:rFonts w:ascii="宋体" w:hAnsi="宋体"/>
          <w:color w:val="000000"/>
        </w:rPr>
        <w:t>②③</w:t>
      </w:r>
      <w:r>
        <w:rPr>
          <w:color w:val="000000"/>
        </w:rPr>
        <w:tab/>
        <w:t xml:space="preserve">D. </w:t>
      </w:r>
      <w:r>
        <w:rPr>
          <w:rFonts w:ascii="宋体" w:hAnsi="宋体"/>
          <w:color w:val="000000"/>
        </w:rPr>
        <w:t>②④</w:t>
      </w:r>
    </w:p>
    <w:p w:rsidR="00581BEB" w:rsidRPr="00872832" w:rsidRDefault="00872832" w:rsidP="00872832">
      <w:pPr>
        <w:spacing w:line="360" w:lineRule="auto"/>
        <w:textAlignment w:val="center"/>
        <w:rPr>
          <w:color w:val="FF0000"/>
        </w:rPr>
      </w:pPr>
      <w:r w:rsidRPr="00872832">
        <w:rPr>
          <w:color w:val="FF0000"/>
        </w:rPr>
        <w:t>【</w:t>
      </w:r>
      <w:r w:rsidR="00DE0832" w:rsidRPr="00872832">
        <w:rPr>
          <w:color w:val="FF0000"/>
        </w:rPr>
        <w:t>7</w:t>
      </w:r>
      <w:r w:rsidR="00DE0832" w:rsidRPr="00872832">
        <w:rPr>
          <w:color w:val="FF0000"/>
        </w:rPr>
        <w:t>题详解】</w:t>
      </w:r>
      <w:r w:rsidR="00DE0832" w:rsidRPr="00872832">
        <w:rPr>
          <w:rFonts w:ascii="宋体" w:hAnsi="宋体"/>
          <w:color w:val="FF0000"/>
        </w:rPr>
        <w:t>由题可知，其东西部间之间在沙丘地貌演化上</w:t>
      </w:r>
      <w:r w:rsidR="00DE0832" w:rsidRPr="00872832">
        <w:rPr>
          <w:rFonts w:ascii="宋体" w:hAnsi="宋体"/>
          <w:noProof/>
          <w:color w:val="FF0000"/>
        </w:rPr>
        <w:drawing>
          <wp:inline distT="0" distB="0" distL="0" distR="0">
            <wp:extent cx="133350" cy="17780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10221" name=""/>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sidR="00DE0832" w:rsidRPr="00872832">
        <w:rPr>
          <w:rFonts w:ascii="宋体" w:hAnsi="宋体"/>
          <w:color w:val="FF0000"/>
        </w:rPr>
        <w:t>差异，受控于区域尺度的主导风系，输沙风向控制着区域近地表的输沙过程进而控制着沙丘的走向和移动。图中河西走廊东西两侧沙丘走向存在差异，西北侧沙丘走向为东北</w:t>
      </w:r>
      <w:proofErr w:type="gramStart"/>
      <w:r w:rsidR="00DE0832" w:rsidRPr="00872832">
        <w:rPr>
          <w:rFonts w:ascii="宋体" w:hAnsi="宋体"/>
          <w:color w:val="FF0000"/>
        </w:rPr>
        <w:t>一</w:t>
      </w:r>
      <w:proofErr w:type="gramEnd"/>
      <w:r w:rsidR="00DE0832" w:rsidRPr="00872832">
        <w:rPr>
          <w:rFonts w:ascii="宋体" w:hAnsi="宋体"/>
          <w:color w:val="FF0000"/>
        </w:rPr>
        <w:t>西南，东北侧沙丘走向为西北</w:t>
      </w:r>
      <w:proofErr w:type="gramStart"/>
      <w:r w:rsidR="00DE0832" w:rsidRPr="00872832">
        <w:rPr>
          <w:rFonts w:ascii="宋体" w:hAnsi="宋体"/>
          <w:color w:val="FF0000"/>
        </w:rPr>
        <w:t>一</w:t>
      </w:r>
      <w:proofErr w:type="gramEnd"/>
      <w:r w:rsidR="00DE0832" w:rsidRPr="00872832">
        <w:rPr>
          <w:rFonts w:ascii="宋体" w:hAnsi="宋体"/>
          <w:color w:val="FF0000"/>
        </w:rPr>
        <w:t>东南向。题目中要求为当地盛行风向，故西北侧为东北风，东北侧为东北风，故②④正确，①③错误，故选</w:t>
      </w:r>
      <w:r w:rsidR="00DE0832" w:rsidRPr="00872832">
        <w:rPr>
          <w:rFonts w:eastAsia="Times New Roman" w:cs="Times New Roman"/>
          <w:color w:val="FF0000"/>
        </w:rPr>
        <w:t>D</w:t>
      </w:r>
      <w:r w:rsidR="00DE0832" w:rsidRPr="00872832">
        <w:rPr>
          <w:rFonts w:ascii="宋体" w:hAnsi="宋体"/>
          <w:color w:val="FF0000"/>
        </w:rPr>
        <w:t>。</w:t>
      </w:r>
    </w:p>
    <w:p w:rsidR="00581BEB" w:rsidRPr="00872832" w:rsidRDefault="00DE0832">
      <w:pPr>
        <w:spacing w:line="360" w:lineRule="auto"/>
        <w:jc w:val="left"/>
        <w:textAlignment w:val="center"/>
        <w:rPr>
          <w:color w:val="FF0000"/>
        </w:rPr>
      </w:pPr>
      <w:r w:rsidRPr="00872832">
        <w:rPr>
          <w:color w:val="FF0000"/>
        </w:rPr>
        <w:t>【</w:t>
      </w:r>
      <w:r w:rsidRPr="00872832">
        <w:rPr>
          <w:color w:val="FF0000"/>
        </w:rPr>
        <w:t>8</w:t>
      </w:r>
      <w:r w:rsidRPr="00872832">
        <w:rPr>
          <w:color w:val="FF0000"/>
        </w:rPr>
        <w:t>题详解】</w:t>
      </w:r>
      <w:r w:rsidRPr="00872832">
        <w:rPr>
          <w:rFonts w:ascii="宋体" w:hAnsi="宋体"/>
          <w:color w:val="FF0000"/>
        </w:rPr>
        <w:t>由题可知，当地沙丘往往沿着干河床断续分布或散布于绿洲边缘。对于绿洲边缘沙丘的沙源主要是由于河西走廊地区中的绿洲边缘的砾质戈壁及风蚀地等提供了丰富的沙源引起风沙堆积形成沙丘，</w:t>
      </w:r>
      <w:r w:rsidRPr="00872832">
        <w:rPr>
          <w:rFonts w:eastAsia="Times New Roman" w:cs="Times New Roman"/>
          <w:color w:val="FF0000"/>
        </w:rPr>
        <w:t>B</w:t>
      </w:r>
      <w:r w:rsidRPr="00872832">
        <w:rPr>
          <w:rFonts w:ascii="宋体" w:hAnsi="宋体"/>
          <w:color w:val="FF0000"/>
        </w:rPr>
        <w:t>正确；绿洲内部固定的灌丛沙堆植被</w:t>
      </w:r>
      <w:proofErr w:type="gramStart"/>
      <w:r w:rsidRPr="00872832">
        <w:rPr>
          <w:rFonts w:ascii="宋体" w:hAnsi="宋体"/>
          <w:color w:val="FF0000"/>
        </w:rPr>
        <w:t>被</w:t>
      </w:r>
      <w:proofErr w:type="gramEnd"/>
      <w:r w:rsidRPr="00872832">
        <w:rPr>
          <w:rFonts w:ascii="宋体" w:hAnsi="宋体"/>
          <w:color w:val="FF0000"/>
        </w:rPr>
        <w:t>破坏，应该导致绿洲内部沙丘的形成，而非边缘地区，排除</w:t>
      </w:r>
      <w:r w:rsidRPr="00872832">
        <w:rPr>
          <w:rFonts w:eastAsia="Times New Roman" w:cs="Times New Roman"/>
          <w:color w:val="FF0000"/>
        </w:rPr>
        <w:t>A</w:t>
      </w:r>
      <w:r w:rsidRPr="00872832">
        <w:rPr>
          <w:rFonts w:ascii="宋体" w:hAnsi="宋体"/>
          <w:color w:val="FF0000"/>
        </w:rPr>
        <w:t>；废弃的沙质干河床受风力吹扬起</w:t>
      </w:r>
      <w:proofErr w:type="gramStart"/>
      <w:r w:rsidRPr="00872832">
        <w:rPr>
          <w:rFonts w:ascii="宋体" w:hAnsi="宋体"/>
          <w:color w:val="FF0000"/>
        </w:rPr>
        <w:t>沙符合</w:t>
      </w:r>
      <w:proofErr w:type="gramEnd"/>
      <w:r w:rsidRPr="00872832">
        <w:rPr>
          <w:rFonts w:ascii="宋体" w:hAnsi="宋体"/>
          <w:color w:val="FF0000"/>
        </w:rPr>
        <w:t>沿着干河床断续分布，排除</w:t>
      </w:r>
      <w:r w:rsidRPr="00872832">
        <w:rPr>
          <w:rFonts w:eastAsia="Times New Roman" w:cs="Times New Roman"/>
          <w:color w:val="FF0000"/>
        </w:rPr>
        <w:t>C</w:t>
      </w:r>
      <w:r w:rsidRPr="00872832">
        <w:rPr>
          <w:rFonts w:ascii="宋体" w:hAnsi="宋体"/>
          <w:color w:val="FF0000"/>
        </w:rPr>
        <w:t>；该地的沙源</w:t>
      </w:r>
      <w:proofErr w:type="gramStart"/>
      <w:r w:rsidRPr="00872832">
        <w:rPr>
          <w:rFonts w:ascii="宋体" w:hAnsi="宋体"/>
          <w:color w:val="FF0000"/>
        </w:rPr>
        <w:t>不</w:t>
      </w:r>
      <w:proofErr w:type="gramEnd"/>
      <w:r w:rsidRPr="00872832">
        <w:rPr>
          <w:rFonts w:ascii="宋体" w:hAnsi="宋体"/>
          <w:color w:val="FF0000"/>
        </w:rPr>
        <w:t>来自黄土高原，排除</w:t>
      </w:r>
      <w:r w:rsidRPr="00872832">
        <w:rPr>
          <w:rFonts w:eastAsia="Times New Roman" w:cs="Times New Roman"/>
          <w:color w:val="FF0000"/>
        </w:rPr>
        <w:t>D</w:t>
      </w:r>
      <w:r w:rsidRPr="00872832">
        <w:rPr>
          <w:rFonts w:ascii="宋体" w:hAnsi="宋体"/>
          <w:color w:val="FF0000"/>
        </w:rPr>
        <w:t>；</w:t>
      </w:r>
      <w:r w:rsidRPr="00872832">
        <w:rPr>
          <w:rFonts w:ascii="宋体" w:hAnsi="宋体"/>
          <w:color w:val="FF0000"/>
        </w:rPr>
        <w:lastRenderedPageBreak/>
        <w:t>故选</w:t>
      </w:r>
      <w:r w:rsidRPr="00872832">
        <w:rPr>
          <w:rFonts w:eastAsia="Times New Roman" w:cs="Times New Roman"/>
          <w:color w:val="FF0000"/>
        </w:rPr>
        <w:t>B</w:t>
      </w:r>
      <w:r w:rsidRPr="00872832">
        <w:rPr>
          <w:rFonts w:ascii="宋体" w:hAnsi="宋体"/>
          <w:color w:val="FF0000"/>
        </w:rPr>
        <w:t>。</w:t>
      </w:r>
    </w:p>
    <w:p w:rsidR="00581BEB" w:rsidRPr="00872832" w:rsidRDefault="00DE0832">
      <w:pPr>
        <w:spacing w:line="360" w:lineRule="auto"/>
        <w:jc w:val="left"/>
        <w:textAlignment w:val="center"/>
        <w:rPr>
          <w:color w:val="FF0000"/>
        </w:rPr>
      </w:pPr>
      <w:r w:rsidRPr="00872832">
        <w:rPr>
          <w:color w:val="FF0000"/>
        </w:rPr>
        <w:t>【</w:t>
      </w:r>
      <w:r w:rsidRPr="00872832">
        <w:rPr>
          <w:color w:val="FF0000"/>
        </w:rPr>
        <w:t>9</w:t>
      </w:r>
      <w:r w:rsidRPr="00872832">
        <w:rPr>
          <w:color w:val="FF0000"/>
        </w:rPr>
        <w:t>题详解】</w:t>
      </w:r>
      <w:r w:rsidRPr="00872832">
        <w:rPr>
          <w:rFonts w:ascii="宋体" w:hAnsi="宋体"/>
          <w:color w:val="FF0000"/>
        </w:rPr>
        <w:t>全球变暖可能会在一定程度上导致亚洲夏季风势力增强，导致降水增加，空气相对湿度增加，风速减小。一方面会因风速降低，使得沙尘释放过程</w:t>
      </w:r>
      <w:r w:rsidRPr="00872832">
        <w:rPr>
          <w:rFonts w:ascii="宋体" w:hAnsi="宋体"/>
          <w:noProof/>
          <w:color w:val="FF0000"/>
        </w:rPr>
        <w:drawing>
          <wp:inline distT="0" distB="0" distL="0" distR="0">
            <wp:extent cx="133350" cy="177800"/>
            <wp:effectExtent l="0" t="0" r="0"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683297" name=""/>
                    <pic:cNvPicPr>
                      <a:picLocks noChangeAspect="1"/>
                    </pic:cNvPicPr>
                  </pic:nvPicPr>
                  <pic:blipFill>
                    <a:blip r:embed="rId11" cstate="print"/>
                    <a:stretch>
                      <a:fillRect/>
                    </a:stretch>
                  </pic:blipFill>
                  <pic:spPr>
                    <a:xfrm>
                      <a:off x="0" y="0"/>
                      <a:ext cx="133350" cy="177800"/>
                    </a:xfrm>
                    <a:prstGeom prst="rect">
                      <a:avLst/>
                    </a:prstGeom>
                  </pic:spPr>
                </pic:pic>
              </a:graphicData>
            </a:graphic>
          </wp:inline>
        </w:drawing>
      </w:r>
      <w:r w:rsidRPr="00872832">
        <w:rPr>
          <w:rFonts w:ascii="宋体" w:hAnsi="宋体"/>
          <w:color w:val="FF0000"/>
        </w:rPr>
        <w:t>动力减小；另一方面会因湿度增大，使得沙面的粘滞性增大，导致沙尘暴事件的频率降低，故①④正确；而②选项中地表补给水源减少和③选项中地表蒸发量增大会进一步加剧干旱，导致沙尘暴的产生和加剧，排除②③；故选</w:t>
      </w:r>
      <w:r w:rsidRPr="00872832">
        <w:rPr>
          <w:rFonts w:eastAsia="Times New Roman" w:cs="Times New Roman"/>
          <w:color w:val="FF0000"/>
        </w:rPr>
        <w:t>B</w:t>
      </w:r>
      <w:r w:rsidRPr="00872832">
        <w:rPr>
          <w:rFonts w:ascii="宋体" w:hAnsi="宋体"/>
          <w:color w:val="FF0000"/>
        </w:rPr>
        <w:t>。</w:t>
      </w:r>
    </w:p>
    <w:p w:rsidR="00581BEB" w:rsidRDefault="00DE083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下图为我国40°N某城市小区的某栋楼房平面示意图，阳台均安装玻璃防护栏，北楼单元住户在图示阳台位置栽种了一盆花卉盆景，秋冬季时，住户把残花落叶覆盖在盆景的土壤上，以增加土壤肥力。据此完成小题。</w:t>
      </w:r>
    </w:p>
    <w:p w:rsidR="00581BEB" w:rsidRDefault="00DE0832">
      <w:pPr>
        <w:spacing w:line="360" w:lineRule="auto"/>
        <w:jc w:val="left"/>
        <w:textAlignment w:val="center"/>
        <w:rPr>
          <w:color w:val="000000"/>
        </w:rPr>
      </w:pPr>
      <w:r>
        <w:rPr>
          <w:rFonts w:ascii="宋体" w:hAnsi="宋体"/>
          <w:noProof/>
          <w:color w:val="000000"/>
        </w:rPr>
        <w:drawing>
          <wp:inline distT="0" distB="0" distL="0" distR="0">
            <wp:extent cx="4524375" cy="2905125"/>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00485" name=""/>
                    <pic:cNvPicPr>
                      <a:picLocks noChangeAspect="1"/>
                    </pic:cNvPicPr>
                  </pic:nvPicPr>
                  <pic:blipFill>
                    <a:blip r:embed="rId14" cstate="print"/>
                    <a:stretch>
                      <a:fillRect/>
                    </a:stretch>
                  </pic:blipFill>
                  <pic:spPr>
                    <a:xfrm>
                      <a:off x="0" y="0"/>
                      <a:ext cx="4524375" cy="2905125"/>
                    </a:xfrm>
                    <a:prstGeom prst="rect">
                      <a:avLst/>
                    </a:prstGeom>
                  </pic:spPr>
                </pic:pic>
              </a:graphicData>
            </a:graphic>
          </wp:inline>
        </w:drawing>
      </w:r>
    </w:p>
    <w:p w:rsidR="00581BEB" w:rsidRDefault="00DE0832">
      <w:pPr>
        <w:spacing w:line="360" w:lineRule="auto"/>
        <w:jc w:val="left"/>
        <w:textAlignment w:val="center"/>
        <w:rPr>
          <w:rFonts w:ascii="宋体" w:hAnsi="宋体"/>
          <w:color w:val="000000"/>
        </w:rPr>
      </w:pPr>
      <w:r>
        <w:rPr>
          <w:rFonts w:ascii="宋体" w:hAnsi="宋体"/>
          <w:color w:val="000000"/>
        </w:rPr>
        <w:t>10. 冬季晾晒衣物时，晾晒效果最好的阳台是（</w:t>
      </w:r>
      <w:r>
        <w:rPr>
          <w:rFonts w:eastAsia="Times New Roman" w:cs="Times New Roman"/>
          <w:color w:val="000000"/>
        </w:rPr>
        <w:t xml:space="preserve">   </w:t>
      </w:r>
      <w:r>
        <w:rPr>
          <w:rFonts w:ascii="宋体" w:hAnsi="宋体"/>
          <w:color w:val="000000"/>
        </w:rPr>
        <w:t>）</w:t>
      </w:r>
    </w:p>
    <w:p w:rsidR="00581BEB" w:rsidRDefault="00DE083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w:t>
      </w:r>
      <w:r>
        <w:rPr>
          <w:rFonts w:ascii="宋体" w:hAnsi="宋体"/>
          <w:color w:val="000000"/>
        </w:rPr>
        <w:tab/>
        <w:t>B. ②</w:t>
      </w:r>
      <w:r>
        <w:rPr>
          <w:rFonts w:ascii="宋体" w:hAnsi="宋体"/>
          <w:color w:val="000000"/>
        </w:rPr>
        <w:tab/>
        <w:t>C. ③</w:t>
      </w:r>
      <w:r>
        <w:rPr>
          <w:rFonts w:ascii="宋体" w:hAnsi="宋体"/>
          <w:color w:val="000000"/>
        </w:rPr>
        <w:tab/>
        <w:t>D. ④</w:t>
      </w:r>
    </w:p>
    <w:p w:rsidR="00581BEB" w:rsidRDefault="00DE0832">
      <w:pPr>
        <w:spacing w:line="360" w:lineRule="auto"/>
        <w:jc w:val="left"/>
        <w:textAlignment w:val="center"/>
        <w:rPr>
          <w:rFonts w:ascii="宋体" w:hAnsi="宋体"/>
          <w:color w:val="000000"/>
        </w:rPr>
      </w:pPr>
      <w:r>
        <w:rPr>
          <w:rFonts w:ascii="宋体" w:hAnsi="宋体"/>
          <w:color w:val="000000"/>
        </w:rPr>
        <w:t>11. 某晴天，该城市昼长为</w:t>
      </w:r>
      <w:r>
        <w:rPr>
          <w:rFonts w:eastAsia="Times New Roman" w:cs="Times New Roman"/>
          <w:color w:val="000000"/>
        </w:rPr>
        <w:t>14</w:t>
      </w:r>
      <w:r>
        <w:rPr>
          <w:rFonts w:ascii="宋体" w:hAnsi="宋体"/>
          <w:color w:val="000000"/>
        </w:rPr>
        <w:t>小时，日落时太阳方位角（指由正北开始按顺时针方向计量的角度）为</w:t>
      </w:r>
      <w:r>
        <w:rPr>
          <w:rFonts w:eastAsia="Times New Roman" w:cs="Times New Roman"/>
          <w:color w:val="000000"/>
        </w:rPr>
        <w:t>292°</w:t>
      </w:r>
      <w:r>
        <w:rPr>
          <w:rFonts w:ascii="宋体" w:hAnsi="宋体"/>
          <w:color w:val="000000"/>
        </w:rPr>
        <w:t>，阳台②的盆景被阳光照射时间最接近（</w:t>
      </w:r>
      <w:r>
        <w:rPr>
          <w:rFonts w:eastAsia="Times New Roman" w:cs="Times New Roman"/>
          <w:color w:val="000000"/>
        </w:rPr>
        <w:t xml:space="preserve">   </w:t>
      </w:r>
      <w:r>
        <w:rPr>
          <w:rFonts w:ascii="宋体" w:hAnsi="宋体"/>
          <w:color w:val="000000"/>
        </w:rPr>
        <w:t>）</w:t>
      </w:r>
    </w:p>
    <w:p w:rsidR="00581BEB" w:rsidRDefault="00DE0832">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60</w:t>
      </w:r>
      <w:r>
        <w:rPr>
          <w:rFonts w:ascii="宋体" w:hAnsi="宋体"/>
          <w:color w:val="000000"/>
        </w:rPr>
        <w:t>分钟</w:t>
      </w:r>
      <w:r>
        <w:rPr>
          <w:rFonts w:ascii="宋体" w:hAnsi="宋体"/>
          <w:color w:val="000000"/>
        </w:rPr>
        <w:tab/>
        <w:t xml:space="preserve">B. </w:t>
      </w:r>
      <w:r>
        <w:rPr>
          <w:rFonts w:eastAsia="Times New Roman" w:cs="Times New Roman"/>
          <w:color w:val="000000"/>
        </w:rPr>
        <w:t>82</w:t>
      </w:r>
      <w:r>
        <w:rPr>
          <w:rFonts w:ascii="宋体" w:hAnsi="宋体"/>
          <w:color w:val="000000"/>
        </w:rPr>
        <w:t>分钟</w:t>
      </w:r>
      <w:r>
        <w:rPr>
          <w:rFonts w:ascii="宋体" w:hAnsi="宋体"/>
          <w:color w:val="000000"/>
        </w:rPr>
        <w:tab/>
        <w:t xml:space="preserve">C. </w:t>
      </w:r>
      <w:r>
        <w:rPr>
          <w:rFonts w:eastAsia="Times New Roman" w:cs="Times New Roman"/>
          <w:color w:val="000000"/>
        </w:rPr>
        <w:t>88</w:t>
      </w:r>
      <w:r>
        <w:rPr>
          <w:rFonts w:ascii="宋体" w:hAnsi="宋体"/>
          <w:color w:val="000000"/>
        </w:rPr>
        <w:t>分钟</w:t>
      </w:r>
      <w:r>
        <w:rPr>
          <w:rFonts w:ascii="宋体" w:hAnsi="宋体"/>
          <w:color w:val="000000"/>
        </w:rPr>
        <w:tab/>
        <w:t xml:space="preserve">D. </w:t>
      </w:r>
      <w:r>
        <w:rPr>
          <w:rFonts w:eastAsia="Times New Roman" w:cs="Times New Roman"/>
          <w:color w:val="000000"/>
        </w:rPr>
        <w:t>100</w:t>
      </w:r>
      <w:r>
        <w:rPr>
          <w:rFonts w:ascii="宋体" w:hAnsi="宋体"/>
          <w:color w:val="000000"/>
        </w:rPr>
        <w:t>分钟</w:t>
      </w:r>
    </w:p>
    <w:p w:rsidR="00581BEB" w:rsidRPr="00872832" w:rsidRDefault="00DE0832" w:rsidP="00872832">
      <w:pPr>
        <w:spacing w:line="360" w:lineRule="auto"/>
        <w:textAlignment w:val="center"/>
        <w:rPr>
          <w:color w:val="FF0000"/>
        </w:rPr>
      </w:pPr>
      <w:r w:rsidRPr="00872832">
        <w:rPr>
          <w:color w:val="FF0000"/>
        </w:rPr>
        <w:t>【</w:t>
      </w:r>
      <w:r w:rsidRPr="00872832">
        <w:rPr>
          <w:color w:val="FF0000"/>
        </w:rPr>
        <w:t>10</w:t>
      </w:r>
      <w:r w:rsidRPr="00872832">
        <w:rPr>
          <w:color w:val="FF0000"/>
        </w:rPr>
        <w:t>题详解】冬半年，我国</w:t>
      </w:r>
      <w:r w:rsidRPr="00872832">
        <w:rPr>
          <w:color w:val="FF0000"/>
        </w:rPr>
        <w:t>40°N</w:t>
      </w:r>
      <w:r w:rsidRPr="00872832">
        <w:rPr>
          <w:color w:val="FF0000"/>
        </w:rPr>
        <w:t>某城市，日出东南，日落西南，阳台</w:t>
      </w:r>
      <w:r w:rsidRPr="00872832">
        <w:rPr>
          <w:color w:val="FF0000"/>
        </w:rPr>
        <w:t>②④</w:t>
      </w:r>
      <w:r w:rsidRPr="00872832">
        <w:rPr>
          <w:color w:val="FF0000"/>
        </w:rPr>
        <w:t>阳光照射时间短，</w:t>
      </w:r>
      <w:r w:rsidRPr="00872832">
        <w:rPr>
          <w:color w:val="FF0000"/>
        </w:rPr>
        <w:t>BD</w:t>
      </w:r>
      <w:r w:rsidRPr="00872832">
        <w:rPr>
          <w:color w:val="FF0000"/>
        </w:rPr>
        <w:t>错误；阳台</w:t>
      </w:r>
      <w:r w:rsidRPr="00872832">
        <w:rPr>
          <w:color w:val="FF0000"/>
        </w:rPr>
        <w:t>①③</w:t>
      </w:r>
      <w:r w:rsidRPr="00872832">
        <w:rPr>
          <w:color w:val="FF0000"/>
        </w:rPr>
        <w:t>阳光照射时间差距不大，但阳台</w:t>
      </w:r>
      <w:r w:rsidRPr="00872832">
        <w:rPr>
          <w:color w:val="FF0000"/>
        </w:rPr>
        <w:t>①</w:t>
      </w:r>
      <w:r w:rsidRPr="00872832">
        <w:rPr>
          <w:color w:val="FF0000"/>
        </w:rPr>
        <w:t>位于西南方，且午后气温较高，晾晒衣物效果最好，</w:t>
      </w:r>
      <w:r w:rsidRPr="00872832">
        <w:rPr>
          <w:color w:val="FF0000"/>
        </w:rPr>
        <w:t>A</w:t>
      </w:r>
      <w:r w:rsidRPr="00872832">
        <w:rPr>
          <w:color w:val="FF0000"/>
        </w:rPr>
        <w:t>正确，</w:t>
      </w:r>
      <w:r w:rsidRPr="00872832">
        <w:rPr>
          <w:color w:val="FF0000"/>
        </w:rPr>
        <w:t>C</w:t>
      </w:r>
      <w:r w:rsidRPr="00872832">
        <w:rPr>
          <w:color w:val="FF0000"/>
        </w:rPr>
        <w:t>错误。所以选</w:t>
      </w:r>
      <w:r w:rsidRPr="00872832">
        <w:rPr>
          <w:color w:val="FF0000"/>
        </w:rPr>
        <w:t>A</w:t>
      </w:r>
      <w:r w:rsidRPr="00872832">
        <w:rPr>
          <w:color w:val="FF0000"/>
        </w:rPr>
        <w:t>。</w:t>
      </w:r>
    </w:p>
    <w:p w:rsidR="00581BEB" w:rsidRPr="00872832" w:rsidRDefault="00DE0832">
      <w:pPr>
        <w:spacing w:line="360" w:lineRule="auto"/>
        <w:jc w:val="left"/>
        <w:textAlignment w:val="center"/>
        <w:rPr>
          <w:color w:val="FF0000"/>
        </w:rPr>
      </w:pPr>
      <w:r w:rsidRPr="00872832">
        <w:rPr>
          <w:color w:val="FF0000"/>
        </w:rPr>
        <w:t>【</w:t>
      </w:r>
      <w:r w:rsidRPr="00872832">
        <w:rPr>
          <w:color w:val="FF0000"/>
        </w:rPr>
        <w:t>11</w:t>
      </w:r>
      <w:r w:rsidRPr="00872832">
        <w:rPr>
          <w:color w:val="FF0000"/>
        </w:rPr>
        <w:t>题详解】某晴天，该城市昼长为</w:t>
      </w:r>
      <w:r w:rsidRPr="00872832">
        <w:rPr>
          <w:color w:val="FF0000"/>
        </w:rPr>
        <w:t>14</w:t>
      </w:r>
      <w:r w:rsidRPr="00872832">
        <w:rPr>
          <w:color w:val="FF0000"/>
        </w:rPr>
        <w:t>小时，日落时方位角为</w:t>
      </w:r>
      <w:r w:rsidRPr="00872832">
        <w:rPr>
          <w:color w:val="FF0000"/>
        </w:rPr>
        <w:t>292°</w:t>
      </w:r>
      <w:r w:rsidRPr="00872832">
        <w:rPr>
          <w:color w:val="FF0000"/>
        </w:rPr>
        <w:t>，根据对称原则，可推出日出方位角为</w:t>
      </w:r>
      <w:r w:rsidRPr="00872832">
        <w:rPr>
          <w:color w:val="FF0000"/>
        </w:rPr>
        <w:t>90°</w:t>
      </w:r>
      <w:r w:rsidRPr="00872832">
        <w:rPr>
          <w:color w:val="FF0000"/>
        </w:rPr>
        <w:t>－（</w:t>
      </w:r>
      <w:r w:rsidRPr="00872832">
        <w:rPr>
          <w:color w:val="FF0000"/>
        </w:rPr>
        <w:t>292°</w:t>
      </w:r>
      <w:r w:rsidRPr="00872832">
        <w:rPr>
          <w:color w:val="FF0000"/>
        </w:rPr>
        <w:t>－</w:t>
      </w:r>
      <w:r w:rsidRPr="00872832">
        <w:rPr>
          <w:color w:val="FF0000"/>
        </w:rPr>
        <w:t>270°</w:t>
      </w:r>
      <w:r w:rsidRPr="00872832">
        <w:rPr>
          <w:color w:val="FF0000"/>
        </w:rPr>
        <w:t>）</w:t>
      </w:r>
      <w:r w:rsidRPr="00872832">
        <w:rPr>
          <w:color w:val="FF0000"/>
        </w:rPr>
        <w:t>=68°</w:t>
      </w:r>
      <w:r w:rsidRPr="00872832">
        <w:rPr>
          <w:color w:val="FF0000"/>
        </w:rPr>
        <w:t>，从日出到日落太阳在水平方向转过的角度为</w:t>
      </w:r>
      <w:r w:rsidRPr="00872832">
        <w:rPr>
          <w:color w:val="FF0000"/>
        </w:rPr>
        <w:t>292°</w:t>
      </w:r>
      <w:r w:rsidRPr="00872832">
        <w:rPr>
          <w:color w:val="FF0000"/>
        </w:rPr>
        <w:t>－</w:t>
      </w:r>
      <w:r w:rsidRPr="00872832">
        <w:rPr>
          <w:color w:val="FF0000"/>
        </w:rPr>
        <w:t>68° =224°</w:t>
      </w:r>
      <w:r w:rsidRPr="00872832">
        <w:rPr>
          <w:color w:val="FF0000"/>
        </w:rPr>
        <w:t>，再推出每小时太阳大约转过的角度为</w:t>
      </w:r>
      <w:r w:rsidRPr="00872832">
        <w:rPr>
          <w:color w:val="FF0000"/>
        </w:rPr>
        <w:t>224°/14= 16°</w:t>
      </w:r>
      <w:r w:rsidRPr="00872832">
        <w:rPr>
          <w:color w:val="FF0000"/>
        </w:rPr>
        <w:t>。从理论上讲，花卉盆景处于阳台</w:t>
      </w:r>
      <w:r w:rsidRPr="00872832">
        <w:rPr>
          <w:color w:val="FF0000"/>
        </w:rPr>
        <w:t>②</w:t>
      </w:r>
      <w:r w:rsidRPr="00872832">
        <w:rPr>
          <w:color w:val="FF0000"/>
        </w:rPr>
        <w:t>内侧，且有两阳台墙体阻断，只有当光线从正西照射过来时，花卉盆景才能照射到阳光。所以，照射时间为（</w:t>
      </w:r>
      <w:r w:rsidRPr="00872832">
        <w:rPr>
          <w:color w:val="FF0000"/>
        </w:rPr>
        <w:t>292°</w:t>
      </w:r>
      <w:r w:rsidRPr="00872832">
        <w:rPr>
          <w:color w:val="FF0000"/>
        </w:rPr>
        <w:t>－</w:t>
      </w:r>
      <w:r w:rsidRPr="00872832">
        <w:rPr>
          <w:color w:val="FF0000"/>
        </w:rPr>
        <w:t>270°</w:t>
      </w:r>
      <w:r w:rsidRPr="00872832">
        <w:rPr>
          <w:color w:val="FF0000"/>
        </w:rPr>
        <w:t>）</w:t>
      </w:r>
      <w:r w:rsidRPr="00872832">
        <w:rPr>
          <w:color w:val="FF0000"/>
        </w:rPr>
        <w:t>/16° = 1.375</w:t>
      </w:r>
      <w:r w:rsidRPr="00872832">
        <w:rPr>
          <w:color w:val="FF0000"/>
        </w:rPr>
        <w:t>小时</w:t>
      </w:r>
      <w:r w:rsidRPr="00872832">
        <w:rPr>
          <w:color w:val="FF0000"/>
        </w:rPr>
        <w:t>= 82.5</w:t>
      </w:r>
      <w:r w:rsidRPr="00872832">
        <w:rPr>
          <w:color w:val="FF0000"/>
        </w:rPr>
        <w:t>分钟，故选最接近的</w:t>
      </w:r>
      <w:r w:rsidRPr="00872832">
        <w:rPr>
          <w:color w:val="FF0000"/>
        </w:rPr>
        <w:t>B</w:t>
      </w:r>
      <w:r w:rsidRPr="00872832">
        <w:rPr>
          <w:color w:val="FF0000"/>
        </w:rPr>
        <w:t>选项，</w:t>
      </w:r>
      <w:r w:rsidRPr="00872832">
        <w:rPr>
          <w:color w:val="FF0000"/>
        </w:rPr>
        <w:t>ACD</w:t>
      </w:r>
      <w:r w:rsidRPr="00872832">
        <w:rPr>
          <w:color w:val="FF0000"/>
        </w:rPr>
        <w:t>错误。所以选</w:t>
      </w:r>
      <w:r w:rsidRPr="00872832">
        <w:rPr>
          <w:color w:val="FF0000"/>
        </w:rPr>
        <w:t>B</w:t>
      </w:r>
      <w:r w:rsidRPr="00872832">
        <w:rPr>
          <w:color w:val="FF0000"/>
        </w:rPr>
        <w:t>。</w:t>
      </w:r>
    </w:p>
    <w:p w:rsidR="00581BEB" w:rsidRDefault="00DE0832">
      <w:pPr>
        <w:spacing w:line="360" w:lineRule="auto"/>
        <w:jc w:val="left"/>
        <w:textAlignment w:val="center"/>
        <w:rPr>
          <w:rFonts w:ascii="宋体" w:hAnsi="宋体"/>
          <w:b/>
          <w:color w:val="000000"/>
          <w:sz w:val="24"/>
        </w:rPr>
      </w:pPr>
      <w:r>
        <w:rPr>
          <w:rFonts w:ascii="宋体" w:hAnsi="宋体"/>
          <w:b/>
          <w:color w:val="000000"/>
          <w:sz w:val="24"/>
        </w:rPr>
        <w:lastRenderedPageBreak/>
        <w:t>二、非选择题:共160分</w:t>
      </w:r>
    </w:p>
    <w:p w:rsidR="00581BEB" w:rsidRDefault="00DE0832">
      <w:pPr>
        <w:spacing w:line="360" w:lineRule="auto"/>
        <w:jc w:val="left"/>
        <w:textAlignment w:val="center"/>
        <w:rPr>
          <w:rFonts w:ascii="宋体" w:hAnsi="宋体"/>
          <w:color w:val="000000"/>
        </w:rPr>
      </w:pPr>
      <w:r>
        <w:rPr>
          <w:color w:val="000000"/>
        </w:rPr>
        <w:t xml:space="preserve">12. </w:t>
      </w:r>
      <w:r>
        <w:rPr>
          <w:rFonts w:ascii="宋体" w:hAnsi="宋体"/>
          <w:color w:val="000000"/>
        </w:rPr>
        <w:t>阅读图文材料,完成下列要求。</w:t>
      </w:r>
    </w:p>
    <w:p w:rsidR="00581BEB" w:rsidRDefault="00DE083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法国依云小镇是世界特色小镇的典范，环境优美，居民生活富足。在阿尔卑斯山腹地经过15年才能流出的依云矿泉水是世界高端水代表，政府在阿尔卑斯山上，划出方圆500km范围内由政府管理，杜绝任何人接近；在矿泉水制造商的组织下，依云小镇成立了APM协会，成员包括水源地周围的村民，由协会出资鼓励当地居民多植树，尽量不使用化肥。依云温泉对治疗神经系统、皮肤、心血管和泌尿消化等方面疾病有较好的疗养作用，依云温泉产业已成为全球温泉产业发展的经典案例。依云小镇逐步形成了以矿泉水制造、温泉疗养为主导，商务会展、户外运动、旅游观光、美体保健等衍生的产业体系。</w:t>
      </w:r>
    </w:p>
    <w:p w:rsidR="00581BEB" w:rsidRDefault="00DE0832">
      <w:pPr>
        <w:spacing w:line="360" w:lineRule="auto"/>
        <w:jc w:val="left"/>
        <w:textAlignment w:val="center"/>
        <w:rPr>
          <w:color w:val="000000"/>
        </w:rPr>
      </w:pPr>
      <w:r>
        <w:rPr>
          <w:noProof/>
          <w:color w:val="000000"/>
        </w:rPr>
        <w:drawing>
          <wp:inline distT="0" distB="0" distL="0" distR="0">
            <wp:extent cx="3333750" cy="22764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823279" name=""/>
                    <pic:cNvPicPr>
                      <a:picLocks noChangeAspect="1"/>
                    </pic:cNvPicPr>
                  </pic:nvPicPr>
                  <pic:blipFill>
                    <a:blip r:embed="rId15" cstate="print"/>
                    <a:stretch>
                      <a:fillRect/>
                    </a:stretch>
                  </pic:blipFill>
                  <pic:spPr>
                    <a:xfrm>
                      <a:off x="0" y="0"/>
                      <a:ext cx="3333750" cy="2276475"/>
                    </a:xfrm>
                    <a:prstGeom prst="rect">
                      <a:avLst/>
                    </a:prstGeom>
                  </pic:spPr>
                </pic:pic>
              </a:graphicData>
            </a:graphic>
          </wp:inline>
        </w:drawing>
      </w:r>
    </w:p>
    <w:p w:rsidR="00581BEB" w:rsidRDefault="00DE0832">
      <w:pPr>
        <w:spacing w:line="360" w:lineRule="auto"/>
        <w:jc w:val="left"/>
        <w:textAlignment w:val="center"/>
        <w:rPr>
          <w:rFonts w:ascii="宋体" w:hAnsi="宋体"/>
          <w:color w:val="000000"/>
        </w:rPr>
      </w:pPr>
      <w:r>
        <w:rPr>
          <w:rFonts w:ascii="宋体" w:hAnsi="宋体"/>
          <w:color w:val="000000"/>
        </w:rPr>
        <w:t>（1）推断依云富含矿物质的良好水质的自然形成过程。</w:t>
      </w:r>
    </w:p>
    <w:p w:rsidR="00581BEB" w:rsidRDefault="00DE0832">
      <w:pPr>
        <w:spacing w:line="360" w:lineRule="auto"/>
        <w:jc w:val="left"/>
        <w:textAlignment w:val="center"/>
        <w:rPr>
          <w:rFonts w:ascii="宋体" w:hAnsi="宋体"/>
          <w:color w:val="000000"/>
        </w:rPr>
      </w:pPr>
      <w:r>
        <w:rPr>
          <w:rFonts w:ascii="宋体" w:hAnsi="宋体"/>
          <w:color w:val="000000"/>
        </w:rPr>
        <w:t>（2）说明依云小镇发展温泉产业的优势条件。</w:t>
      </w:r>
    </w:p>
    <w:p w:rsidR="00581BEB" w:rsidRDefault="00DE0832">
      <w:pPr>
        <w:spacing w:line="360" w:lineRule="auto"/>
        <w:jc w:val="left"/>
        <w:textAlignment w:val="center"/>
        <w:rPr>
          <w:rFonts w:ascii="宋体" w:hAnsi="宋体"/>
          <w:color w:val="000000"/>
        </w:rPr>
      </w:pPr>
      <w:r>
        <w:rPr>
          <w:rFonts w:ascii="宋体" w:hAnsi="宋体"/>
          <w:color w:val="000000"/>
        </w:rPr>
        <w:t>（3）分析依云小镇成立了APM协会的益处。</w:t>
      </w:r>
    </w:p>
    <w:p w:rsidR="00581BEB" w:rsidRDefault="00DE0832">
      <w:pPr>
        <w:spacing w:line="360" w:lineRule="auto"/>
        <w:jc w:val="left"/>
        <w:textAlignment w:val="center"/>
        <w:rPr>
          <w:rFonts w:ascii="宋体" w:hAnsi="宋体"/>
          <w:color w:val="000000"/>
        </w:rPr>
      </w:pPr>
      <w:r>
        <w:rPr>
          <w:rFonts w:ascii="宋体" w:hAnsi="宋体"/>
          <w:color w:val="000000"/>
        </w:rPr>
        <w:t>（4）指出依云小镇对我国特色小镇建设的启示。</w:t>
      </w:r>
    </w:p>
    <w:p w:rsidR="00581BEB" w:rsidRPr="00872832" w:rsidRDefault="00DE0832">
      <w:pPr>
        <w:spacing w:line="360" w:lineRule="auto"/>
        <w:textAlignment w:val="center"/>
        <w:rPr>
          <w:rFonts w:ascii="宋体" w:hAnsi="宋体"/>
          <w:color w:val="FF0000"/>
        </w:rPr>
      </w:pPr>
      <w:r w:rsidRPr="00872832">
        <w:rPr>
          <w:color w:val="FF0000"/>
        </w:rPr>
        <w:t>【答案】</w:t>
      </w:r>
      <w:r w:rsidRPr="00872832">
        <w:rPr>
          <w:rFonts w:ascii="宋体" w:hAnsi="宋体"/>
          <w:color w:val="FF0000"/>
        </w:rPr>
        <w:t>（1）依云水发源于阿尔卑斯山高山冰雪融水和山地降水；下渗至山地岩层和土层当中；经过15年缓慢的过滤和矿化，使其水质良好且富含矿物质。</w:t>
      </w:r>
    </w:p>
    <w:p w:rsidR="00581BEB" w:rsidRPr="00872832" w:rsidRDefault="00DE0832">
      <w:pPr>
        <w:spacing w:line="360" w:lineRule="auto"/>
        <w:jc w:val="left"/>
        <w:textAlignment w:val="center"/>
        <w:rPr>
          <w:rFonts w:ascii="宋体" w:hAnsi="宋体"/>
          <w:color w:val="FF0000"/>
        </w:rPr>
      </w:pPr>
      <w:r w:rsidRPr="00872832">
        <w:rPr>
          <w:rFonts w:ascii="宋体" w:hAnsi="宋体"/>
          <w:color w:val="FF0000"/>
        </w:rPr>
        <w:t>（2）依云温泉水质良好、具有保健功能，资源优势明显；政府组织管理，资金充足，利于基础设施完善和相关产业发展，增加吸引力；位于欧洲中部，周边居民消费水平高，市场广阔。</w:t>
      </w:r>
    </w:p>
    <w:p w:rsidR="00581BEB" w:rsidRPr="00872832" w:rsidRDefault="00DE0832">
      <w:pPr>
        <w:spacing w:line="360" w:lineRule="auto"/>
        <w:jc w:val="left"/>
        <w:textAlignment w:val="center"/>
        <w:rPr>
          <w:rFonts w:ascii="宋体" w:hAnsi="宋体"/>
          <w:color w:val="FF0000"/>
        </w:rPr>
      </w:pPr>
      <w:r w:rsidRPr="00872832">
        <w:rPr>
          <w:rFonts w:ascii="宋体" w:hAnsi="宋体"/>
          <w:color w:val="FF0000"/>
        </w:rPr>
        <w:t>（3）可加强对水源地的监督，保证品质；（鼓励居民造林、少施化肥，）可减少环境污染 和生态破坏，保护水资源；可促进依云水产业的可持续发展，增加经济收入。</w:t>
      </w:r>
    </w:p>
    <w:p w:rsidR="00581BEB" w:rsidRPr="00872832" w:rsidRDefault="00DE0832">
      <w:pPr>
        <w:spacing w:line="360" w:lineRule="auto"/>
        <w:jc w:val="left"/>
        <w:textAlignment w:val="center"/>
        <w:rPr>
          <w:rFonts w:ascii="宋体" w:hAnsi="宋体"/>
          <w:color w:val="FF0000"/>
        </w:rPr>
      </w:pPr>
      <w:r w:rsidRPr="00872832">
        <w:rPr>
          <w:rFonts w:ascii="宋体" w:hAnsi="宋体"/>
          <w:color w:val="FF0000"/>
        </w:rPr>
        <w:t>（4）因地制宜发展特色产业；保护环境打造宜居空间；以政府为主导企业为主体，鼓励全社会共同参与小镇建设等。</w:t>
      </w:r>
    </w:p>
    <w:p w:rsidR="00581BEB" w:rsidRDefault="00DE0832">
      <w:pPr>
        <w:spacing w:line="360" w:lineRule="auto"/>
        <w:jc w:val="left"/>
        <w:textAlignment w:val="center"/>
        <w:rPr>
          <w:rFonts w:ascii="宋体" w:hAnsi="宋体"/>
          <w:color w:val="000000"/>
        </w:rPr>
      </w:pPr>
      <w:r>
        <w:rPr>
          <w:color w:val="000000"/>
        </w:rPr>
        <w:t xml:space="preserve">13. </w:t>
      </w:r>
      <w:r>
        <w:rPr>
          <w:rFonts w:ascii="宋体" w:hAnsi="宋体"/>
          <w:color w:val="000000"/>
        </w:rPr>
        <w:t>阅读材料，回答下列问题。</w:t>
      </w:r>
    </w:p>
    <w:p w:rsidR="00581BEB" w:rsidRDefault="00DE083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w:t>
      </w:r>
      <w:proofErr w:type="gramStart"/>
      <w:r>
        <w:rPr>
          <w:rFonts w:ascii="楷体" w:eastAsia="楷体" w:hAnsi="楷体" w:cs="楷体"/>
          <w:color w:val="000000"/>
        </w:rPr>
        <w:t>一</w:t>
      </w:r>
      <w:proofErr w:type="gramEnd"/>
      <w:r>
        <w:rPr>
          <w:rFonts w:ascii="楷体" w:eastAsia="楷体" w:hAnsi="楷体" w:cs="楷体"/>
          <w:color w:val="000000"/>
        </w:rPr>
        <w:t>：油橄榄为亚热带树种，是地中海气候区典型植物，原产小亚细亚、地中海沿岸，多分布于向南的低山山坡、山麓、河谷平原，西班牙是世界著名优质橄榄油生产和出口国。我国引种油橄榄后主要分</w:t>
      </w:r>
      <w:r>
        <w:rPr>
          <w:rFonts w:ascii="楷体" w:eastAsia="楷体" w:hAnsi="楷体" w:cs="楷体"/>
          <w:color w:val="000000"/>
        </w:rPr>
        <w:lastRenderedPageBreak/>
        <w:t>布于长江流域的甘肃陇南、四川广元、凉山等地。油橄榄的果实可以榨油，还可开发成保健品、化妆品等，具有较高的经济价值。</w:t>
      </w:r>
    </w:p>
    <w:p w:rsidR="00581BEB" w:rsidRDefault="00DE083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材料二：甘肃陇南油橄榄集中分布示意图、地中海地区油橄榄种植景观图</w:t>
      </w:r>
    </w:p>
    <w:p w:rsidR="00581BEB" w:rsidRDefault="00DE0832">
      <w:pPr>
        <w:spacing w:line="360" w:lineRule="auto"/>
        <w:jc w:val="left"/>
        <w:textAlignment w:val="center"/>
        <w:rPr>
          <w:color w:val="000000"/>
        </w:rPr>
      </w:pPr>
      <w:r>
        <w:rPr>
          <w:noProof/>
          <w:color w:val="000000"/>
        </w:rPr>
        <w:drawing>
          <wp:inline distT="0" distB="0" distL="0" distR="0">
            <wp:extent cx="4619625" cy="321945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67341" name=""/>
                    <pic:cNvPicPr>
                      <a:picLocks noChangeAspect="1"/>
                    </pic:cNvPicPr>
                  </pic:nvPicPr>
                  <pic:blipFill>
                    <a:blip r:embed="rId16" cstate="print"/>
                    <a:stretch>
                      <a:fillRect/>
                    </a:stretch>
                  </pic:blipFill>
                  <pic:spPr>
                    <a:xfrm>
                      <a:off x="0" y="0"/>
                      <a:ext cx="4619625" cy="3219450"/>
                    </a:xfrm>
                    <a:prstGeom prst="rect">
                      <a:avLst/>
                    </a:prstGeom>
                  </pic:spPr>
                </pic:pic>
              </a:graphicData>
            </a:graphic>
          </wp:inline>
        </w:drawing>
      </w:r>
      <w:r>
        <w:rPr>
          <w:noProof/>
          <w:color w:val="000000"/>
        </w:rPr>
        <w:drawing>
          <wp:inline distT="0" distB="0" distL="0" distR="0">
            <wp:extent cx="3340603" cy="2192594"/>
            <wp:effectExtent l="1905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13985" name=""/>
                    <pic:cNvPicPr>
                      <a:picLocks noChangeAspect="1"/>
                    </pic:cNvPicPr>
                  </pic:nvPicPr>
                  <pic:blipFill>
                    <a:blip r:embed="rId17" cstate="print"/>
                    <a:stretch>
                      <a:fillRect/>
                    </a:stretch>
                  </pic:blipFill>
                  <pic:spPr>
                    <a:xfrm>
                      <a:off x="0" y="0"/>
                      <a:ext cx="3339602" cy="2191937"/>
                    </a:xfrm>
                    <a:prstGeom prst="rect">
                      <a:avLst/>
                    </a:prstGeom>
                  </pic:spPr>
                </pic:pic>
              </a:graphicData>
            </a:graphic>
          </wp:inline>
        </w:drawing>
      </w:r>
    </w:p>
    <w:p w:rsidR="00581BEB" w:rsidRDefault="00DE0832">
      <w:pPr>
        <w:spacing w:line="360" w:lineRule="auto"/>
        <w:jc w:val="left"/>
        <w:textAlignment w:val="center"/>
        <w:rPr>
          <w:rFonts w:ascii="宋体" w:hAnsi="宋体"/>
          <w:color w:val="000000"/>
        </w:rPr>
      </w:pPr>
      <w:r>
        <w:rPr>
          <w:rFonts w:ascii="宋体" w:hAnsi="宋体"/>
          <w:color w:val="000000"/>
        </w:rPr>
        <w:t>（1）简析并推断油橄榄的生长习性。</w:t>
      </w:r>
    </w:p>
    <w:p w:rsidR="00581BEB" w:rsidRDefault="00DE0832">
      <w:pPr>
        <w:spacing w:line="360" w:lineRule="auto"/>
        <w:jc w:val="left"/>
        <w:textAlignment w:val="center"/>
        <w:rPr>
          <w:rFonts w:ascii="宋体" w:hAnsi="宋体"/>
          <w:color w:val="000000"/>
        </w:rPr>
      </w:pPr>
      <w:r>
        <w:rPr>
          <w:rFonts w:ascii="宋体" w:hAnsi="宋体"/>
          <w:color w:val="000000"/>
        </w:rPr>
        <w:t>（2）读图描述油橄榄在甘肃陇南的分布特征并分析其自然原因。</w:t>
      </w:r>
    </w:p>
    <w:p w:rsidR="00581BEB" w:rsidRDefault="00DE0832">
      <w:pPr>
        <w:spacing w:line="360" w:lineRule="auto"/>
        <w:jc w:val="left"/>
        <w:textAlignment w:val="center"/>
        <w:rPr>
          <w:rFonts w:ascii="宋体" w:hAnsi="宋体"/>
          <w:color w:val="000000"/>
        </w:rPr>
      </w:pPr>
      <w:r>
        <w:rPr>
          <w:rFonts w:ascii="宋体" w:hAnsi="宋体"/>
          <w:color w:val="000000"/>
        </w:rPr>
        <w:t>（3）与西班牙相比，评价四川凉山种植油橄榄的条件。</w:t>
      </w:r>
    </w:p>
    <w:p w:rsidR="00581BEB" w:rsidRPr="00872832" w:rsidRDefault="00DE0832">
      <w:pPr>
        <w:spacing w:line="360" w:lineRule="auto"/>
        <w:textAlignment w:val="center"/>
        <w:rPr>
          <w:rFonts w:ascii="宋体" w:hAnsi="宋体"/>
          <w:color w:val="FF0000"/>
        </w:rPr>
      </w:pPr>
      <w:r w:rsidRPr="00872832">
        <w:rPr>
          <w:color w:val="FF0000"/>
        </w:rPr>
        <w:t>【答案】</w:t>
      </w:r>
      <w:r w:rsidRPr="00872832">
        <w:rPr>
          <w:rFonts w:ascii="宋体" w:hAnsi="宋体"/>
          <w:color w:val="FF0000"/>
        </w:rPr>
        <w:t>（1）原产地中海气候区，夏季高温少雨，油橄榄喜温、耐旱；分布于向南的山坡，油橄榄喜光照；分布于山坡、山麓，油橄榄忌土壤过湿（需土壤排水良好）。</w:t>
      </w:r>
    </w:p>
    <w:p w:rsidR="00581BEB" w:rsidRPr="00872832" w:rsidRDefault="00DE0832">
      <w:pPr>
        <w:spacing w:line="360" w:lineRule="auto"/>
        <w:jc w:val="left"/>
        <w:textAlignment w:val="center"/>
        <w:rPr>
          <w:rFonts w:ascii="宋体" w:hAnsi="宋体"/>
          <w:color w:val="FF0000"/>
        </w:rPr>
      </w:pPr>
      <w:r w:rsidRPr="00872832">
        <w:rPr>
          <w:rFonts w:ascii="宋体" w:hAnsi="宋体"/>
          <w:color w:val="FF0000"/>
        </w:rPr>
        <w:t>（2）分布特征：集中种植区分布于陇南南部（33.5°N以南）的河谷地区。原因：位于亚热带，气温高，热量充足；位于河谷地区，冬季风影响小，冬季暖和有利于油橄榄过冬；河谷地区土层深厚，土壤肥沃；临近河流，灌溉水源充足。</w:t>
      </w:r>
    </w:p>
    <w:p w:rsidR="00581BEB" w:rsidRPr="00872832" w:rsidRDefault="00DE0832">
      <w:pPr>
        <w:spacing w:line="360" w:lineRule="auto"/>
        <w:jc w:val="left"/>
        <w:textAlignment w:val="center"/>
        <w:rPr>
          <w:rFonts w:ascii="宋体" w:hAnsi="宋体"/>
          <w:color w:val="FF0000"/>
        </w:rPr>
      </w:pPr>
      <w:r w:rsidRPr="00872832">
        <w:rPr>
          <w:rFonts w:ascii="宋体" w:hAnsi="宋体"/>
          <w:color w:val="FF0000"/>
        </w:rPr>
        <w:lastRenderedPageBreak/>
        <w:t>（3）有利：有丰富而廉价劳动力，生产成本低；有国家扶贫政策的大力支持。不利：油橄榄种植历史短，经验不足，种植技术水平低。</w:t>
      </w:r>
    </w:p>
    <w:p w:rsidR="00581BEB" w:rsidRDefault="00DE0832">
      <w:pPr>
        <w:spacing w:line="360" w:lineRule="auto"/>
        <w:jc w:val="left"/>
        <w:textAlignment w:val="center"/>
        <w:rPr>
          <w:rFonts w:ascii="宋体" w:hAnsi="宋体"/>
          <w:color w:val="000000"/>
        </w:rPr>
      </w:pPr>
      <w:r>
        <w:rPr>
          <w:color w:val="000000"/>
        </w:rPr>
        <w:t xml:space="preserve">14. </w:t>
      </w:r>
      <w:r>
        <w:rPr>
          <w:rFonts w:ascii="宋体" w:hAnsi="宋体"/>
          <w:color w:val="000000"/>
        </w:rPr>
        <w:t>【地理—选修3：旅游地理】</w:t>
      </w:r>
    </w:p>
    <w:p w:rsidR="00581BEB" w:rsidRDefault="00DE0832">
      <w:pPr>
        <w:spacing w:line="360" w:lineRule="auto"/>
        <w:ind w:firstLine="420"/>
        <w:jc w:val="left"/>
        <w:textAlignment w:val="center"/>
        <w:rPr>
          <w:rFonts w:ascii="楷体" w:eastAsia="楷体" w:hAnsi="楷体" w:cs="楷体"/>
          <w:color w:val="000000"/>
        </w:rPr>
      </w:pPr>
      <w:r>
        <w:rPr>
          <w:rFonts w:ascii="楷体" w:eastAsia="楷体" w:hAnsi="楷体" w:cs="楷体"/>
          <w:color w:val="000000"/>
        </w:rPr>
        <w:t>森林旅游是</w:t>
      </w:r>
      <w:proofErr w:type="gramStart"/>
      <w:r>
        <w:rPr>
          <w:rFonts w:ascii="楷体" w:eastAsia="楷体" w:hAnsi="楷体" w:cs="楷体"/>
          <w:color w:val="000000"/>
        </w:rPr>
        <w:t>指游客</w:t>
      </w:r>
      <w:proofErr w:type="gramEnd"/>
      <w:r>
        <w:rPr>
          <w:rFonts w:ascii="楷体" w:eastAsia="楷体" w:hAnsi="楷体" w:cs="楷体"/>
          <w:color w:val="000000"/>
        </w:rPr>
        <w:t>利用假日依托森林、湿地、荒漠和野生动植物资源及其外部物质环境进行的以享受、娱乐、保健等为目的的旅游活动统称。2017年上半年，我国森林旅游游客量达7亿人次，同比增长16.7%，2017年森林旅游游客量占国内旅游人数的比例接近30%。森林旅游已成为最具增长潜力的林业朝阳产业。</w:t>
      </w:r>
    </w:p>
    <w:p w:rsidR="00581BEB" w:rsidRDefault="00DE0832">
      <w:pPr>
        <w:spacing w:line="360" w:lineRule="auto"/>
        <w:jc w:val="left"/>
        <w:textAlignment w:val="center"/>
        <w:rPr>
          <w:rFonts w:ascii="宋体" w:hAnsi="宋体"/>
          <w:color w:val="000000"/>
        </w:rPr>
      </w:pPr>
      <w:r>
        <w:rPr>
          <w:rFonts w:ascii="宋体" w:hAnsi="宋体"/>
          <w:color w:val="000000"/>
        </w:rPr>
        <w:t>（1）简述我国发展森林旅游的显著优势条件。</w:t>
      </w:r>
    </w:p>
    <w:p w:rsidR="00581BEB" w:rsidRDefault="00DE0832">
      <w:pPr>
        <w:spacing w:line="360" w:lineRule="auto"/>
        <w:jc w:val="left"/>
        <w:textAlignment w:val="center"/>
        <w:rPr>
          <w:rFonts w:ascii="宋体" w:hAnsi="宋体"/>
          <w:color w:val="000000"/>
        </w:rPr>
      </w:pPr>
      <w:r>
        <w:rPr>
          <w:rFonts w:ascii="宋体" w:hAnsi="宋体"/>
          <w:color w:val="000000"/>
        </w:rPr>
        <w:t>（2）请为以“健康益智”为目的的森林旅游设计3个旅游产品（项目）。</w:t>
      </w:r>
    </w:p>
    <w:p w:rsidR="00581BEB" w:rsidRPr="00872832" w:rsidRDefault="00DE0832">
      <w:pPr>
        <w:spacing w:line="360" w:lineRule="auto"/>
        <w:textAlignment w:val="center"/>
        <w:rPr>
          <w:rFonts w:ascii="宋体" w:hAnsi="宋体"/>
          <w:color w:val="FF0000"/>
        </w:rPr>
      </w:pPr>
      <w:r w:rsidRPr="00872832">
        <w:rPr>
          <w:color w:val="FF0000"/>
        </w:rPr>
        <w:t>【答案】</w:t>
      </w:r>
      <w:r w:rsidRPr="00872832">
        <w:rPr>
          <w:rFonts w:ascii="宋体" w:hAnsi="宋体"/>
          <w:color w:val="FF0000"/>
        </w:rPr>
        <w:t>（1）森林资源丰富多样、分布地区广；世界第一人口大国，消费人群多。</w:t>
      </w:r>
    </w:p>
    <w:p w:rsidR="00581BEB" w:rsidRPr="00872832" w:rsidRDefault="00DE0832">
      <w:pPr>
        <w:spacing w:line="360" w:lineRule="auto"/>
        <w:jc w:val="left"/>
        <w:textAlignment w:val="center"/>
        <w:rPr>
          <w:rFonts w:ascii="宋体" w:hAnsi="宋体"/>
          <w:color w:val="FF0000"/>
        </w:rPr>
      </w:pPr>
      <w:r w:rsidRPr="00872832">
        <w:rPr>
          <w:rFonts w:ascii="宋体" w:hAnsi="宋体"/>
          <w:color w:val="FF0000"/>
        </w:rPr>
        <w:t>（2）森林养生/康养/疗养/保健、森林健身（如登山、骑行、滑雪）、文化教育、</w:t>
      </w:r>
      <w:proofErr w:type="gramStart"/>
      <w:r w:rsidRPr="00872832">
        <w:rPr>
          <w:rFonts w:ascii="宋体" w:hAnsi="宋体"/>
          <w:color w:val="FF0000"/>
        </w:rPr>
        <w:t>研</w:t>
      </w:r>
      <w:proofErr w:type="gramEnd"/>
      <w:r w:rsidRPr="00872832">
        <w:rPr>
          <w:rFonts w:ascii="宋体" w:hAnsi="宋体"/>
          <w:color w:val="FF0000"/>
        </w:rPr>
        <w:t>学旅行等。</w:t>
      </w:r>
    </w:p>
    <w:p w:rsidR="00581BEB" w:rsidRDefault="00DE0832">
      <w:pPr>
        <w:spacing w:line="360" w:lineRule="auto"/>
        <w:jc w:val="left"/>
        <w:textAlignment w:val="center"/>
        <w:rPr>
          <w:rFonts w:ascii="宋体" w:hAnsi="宋体"/>
          <w:color w:val="000000"/>
        </w:rPr>
      </w:pPr>
      <w:r>
        <w:rPr>
          <w:color w:val="000000"/>
        </w:rPr>
        <w:t xml:space="preserve">15. </w:t>
      </w:r>
      <w:r>
        <w:rPr>
          <w:rFonts w:ascii="宋体" w:hAnsi="宋体"/>
          <w:color w:val="000000"/>
        </w:rPr>
        <w:t>【地理一选修6环境保护】阅读材料，回答问题。</w:t>
      </w:r>
    </w:p>
    <w:p w:rsidR="00581BEB" w:rsidRDefault="00DE0832">
      <w:pPr>
        <w:spacing w:line="360" w:lineRule="auto"/>
        <w:ind w:firstLine="420"/>
        <w:jc w:val="left"/>
        <w:textAlignment w:val="center"/>
        <w:rPr>
          <w:rFonts w:ascii="楷体" w:eastAsia="楷体" w:hAnsi="楷体" w:cs="楷体"/>
          <w:color w:val="000000"/>
        </w:rPr>
      </w:pPr>
      <w:proofErr w:type="gramStart"/>
      <w:r>
        <w:rPr>
          <w:rFonts w:ascii="楷体" w:eastAsia="楷体" w:hAnsi="楷体" w:cs="楷体"/>
          <w:color w:val="000000"/>
        </w:rPr>
        <w:t>碳交易</w:t>
      </w:r>
      <w:proofErr w:type="gramEnd"/>
      <w:r>
        <w:rPr>
          <w:rFonts w:ascii="楷体" w:eastAsia="楷体" w:hAnsi="楷体" w:cs="楷体"/>
          <w:color w:val="000000"/>
        </w:rPr>
        <w:t>是为应对气候变化，减少温室气体排放而采用的市场机制。</w:t>
      </w:r>
      <w:proofErr w:type="gramStart"/>
      <w:r>
        <w:rPr>
          <w:rFonts w:ascii="楷体" w:eastAsia="楷体" w:hAnsi="楷体" w:cs="楷体"/>
          <w:color w:val="000000"/>
        </w:rPr>
        <w:t>若控排</w:t>
      </w:r>
      <w:proofErr w:type="gramEnd"/>
      <w:r>
        <w:rPr>
          <w:rFonts w:ascii="楷体" w:eastAsia="楷体" w:hAnsi="楷体" w:cs="楷体"/>
          <w:color w:val="000000"/>
        </w:rPr>
        <w:t>企业碳排放量超出配额，则需要在</w:t>
      </w:r>
      <w:proofErr w:type="gramStart"/>
      <w:r>
        <w:rPr>
          <w:rFonts w:ascii="楷体" w:eastAsia="楷体" w:hAnsi="楷体" w:cs="楷体"/>
          <w:color w:val="000000"/>
        </w:rPr>
        <w:t>碳交易</w:t>
      </w:r>
      <w:proofErr w:type="gramEnd"/>
      <w:r>
        <w:rPr>
          <w:rFonts w:ascii="楷体" w:eastAsia="楷体" w:hAnsi="楷体" w:cs="楷体"/>
          <w:color w:val="000000"/>
        </w:rPr>
        <w:t>市场购买碳配额。自2011年起，我国先后在北京、上海、湖北、福建等7个省市建立</w:t>
      </w:r>
      <w:proofErr w:type="gramStart"/>
      <w:r>
        <w:rPr>
          <w:rFonts w:ascii="楷体" w:eastAsia="楷体" w:hAnsi="楷体" w:cs="楷体"/>
          <w:color w:val="000000"/>
        </w:rPr>
        <w:t>碳交易</w:t>
      </w:r>
      <w:proofErr w:type="gramEnd"/>
      <w:r>
        <w:rPr>
          <w:rFonts w:ascii="楷体" w:eastAsia="楷体" w:hAnsi="楷体" w:cs="楷体"/>
          <w:color w:val="000000"/>
        </w:rPr>
        <w:t>试点，总共纳入企业2000余家。2017年底，我国正式启动全国</w:t>
      </w:r>
      <w:proofErr w:type="gramStart"/>
      <w:r>
        <w:rPr>
          <w:rFonts w:ascii="楷体" w:eastAsia="楷体" w:hAnsi="楷体" w:cs="楷体"/>
          <w:color w:val="000000"/>
        </w:rPr>
        <w:t>碳市场</w:t>
      </w:r>
      <w:proofErr w:type="gramEnd"/>
      <w:r>
        <w:rPr>
          <w:rFonts w:ascii="楷体" w:eastAsia="楷体" w:hAnsi="楷体" w:cs="楷体"/>
          <w:color w:val="000000"/>
        </w:rPr>
        <w:t>建设。下图示意2013 - 2017年我国碳配额现货交易情况统计。</w:t>
      </w:r>
    </w:p>
    <w:p w:rsidR="00581BEB" w:rsidRDefault="00DE0832">
      <w:pPr>
        <w:spacing w:line="360" w:lineRule="auto"/>
        <w:jc w:val="left"/>
        <w:textAlignment w:val="center"/>
        <w:rPr>
          <w:color w:val="000000"/>
        </w:rPr>
      </w:pPr>
      <w:r>
        <w:rPr>
          <w:noProof/>
          <w:color w:val="000000"/>
        </w:rPr>
        <w:drawing>
          <wp:inline distT="0" distB="0" distL="0" distR="0">
            <wp:extent cx="5044605" cy="2831691"/>
            <wp:effectExtent l="19050" t="0" r="3645"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84950" name=""/>
                    <pic:cNvPicPr>
                      <a:picLocks noChangeAspect="1"/>
                    </pic:cNvPicPr>
                  </pic:nvPicPr>
                  <pic:blipFill>
                    <a:blip r:embed="rId18" cstate="print"/>
                    <a:stretch>
                      <a:fillRect/>
                    </a:stretch>
                  </pic:blipFill>
                  <pic:spPr>
                    <a:xfrm>
                      <a:off x="0" y="0"/>
                      <a:ext cx="5045810" cy="2832367"/>
                    </a:xfrm>
                    <a:prstGeom prst="rect">
                      <a:avLst/>
                    </a:prstGeom>
                  </pic:spPr>
                </pic:pic>
              </a:graphicData>
            </a:graphic>
          </wp:inline>
        </w:drawing>
      </w:r>
    </w:p>
    <w:p w:rsidR="00581BEB" w:rsidRDefault="00DE0832">
      <w:pPr>
        <w:spacing w:line="360" w:lineRule="auto"/>
        <w:jc w:val="left"/>
        <w:textAlignment w:val="center"/>
        <w:rPr>
          <w:rFonts w:ascii="宋体" w:hAnsi="宋体"/>
          <w:color w:val="000000"/>
        </w:rPr>
      </w:pPr>
      <w:r>
        <w:rPr>
          <w:rFonts w:ascii="宋体" w:hAnsi="宋体"/>
          <w:color w:val="000000"/>
        </w:rPr>
        <w:t>（1）据图描述我国碳配额现货交易总量的变化特点。</w:t>
      </w:r>
    </w:p>
    <w:p w:rsidR="00581BEB" w:rsidRDefault="00DE0832">
      <w:pPr>
        <w:spacing w:line="360" w:lineRule="auto"/>
        <w:jc w:val="left"/>
        <w:textAlignment w:val="center"/>
        <w:rPr>
          <w:rFonts w:ascii="宋体" w:hAnsi="宋体"/>
          <w:color w:val="000000"/>
        </w:rPr>
      </w:pPr>
      <w:r>
        <w:rPr>
          <w:rFonts w:ascii="宋体" w:hAnsi="宋体"/>
          <w:color w:val="000000"/>
        </w:rPr>
        <w:t>（2）为碳排放较多企业应对碳排放市场交易机制提出合理化措施。</w:t>
      </w:r>
    </w:p>
    <w:p w:rsidR="00581BEB" w:rsidRPr="00872832" w:rsidRDefault="00DE0832">
      <w:pPr>
        <w:spacing w:line="360" w:lineRule="auto"/>
        <w:textAlignment w:val="center"/>
        <w:rPr>
          <w:rFonts w:ascii="宋体" w:hAnsi="宋体"/>
          <w:color w:val="FF0000"/>
        </w:rPr>
      </w:pPr>
      <w:r w:rsidRPr="00872832">
        <w:rPr>
          <w:color w:val="FF0000"/>
        </w:rPr>
        <w:t>【答案】</w:t>
      </w:r>
      <w:r w:rsidRPr="00872832">
        <w:rPr>
          <w:rFonts w:ascii="宋体" w:hAnsi="宋体"/>
          <w:color w:val="FF0000"/>
        </w:rPr>
        <w:t>（1） 2013-2016年，碳配额现货交易总量呈上升趋势，增速明显，2017年增速有所减缓。</w:t>
      </w:r>
    </w:p>
    <w:p w:rsidR="00581BEB" w:rsidRPr="00872832" w:rsidRDefault="00DE0832">
      <w:pPr>
        <w:spacing w:line="360" w:lineRule="auto"/>
        <w:jc w:val="left"/>
        <w:textAlignment w:val="center"/>
        <w:rPr>
          <w:rFonts w:ascii="宋体" w:hAnsi="宋体"/>
          <w:color w:val="FF0000"/>
        </w:rPr>
      </w:pPr>
      <w:r w:rsidRPr="00872832">
        <w:rPr>
          <w:rFonts w:ascii="宋体" w:hAnsi="宋体"/>
          <w:color w:val="FF0000"/>
        </w:rPr>
        <w:t>（2）降低能耗，使用新能源，改善产业结构；减少碳排放，将节余的碳配额出售；为满足企业发展的需要，必要时可适度购买一定数量的碳配额。</w:t>
      </w:r>
      <w:bookmarkStart w:id="0" w:name="_GoBack"/>
      <w:bookmarkEnd w:id="0"/>
    </w:p>
    <w:sectPr w:rsidR="00581BEB" w:rsidRPr="00872832" w:rsidSect="00C321EB">
      <w:headerReference w:type="default" r:id="rId19"/>
      <w:footerReference w:type="default" r:id="rId20"/>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D53" w:rsidRDefault="00580D53" w:rsidP="00581BEB">
      <w:r>
        <w:separator/>
      </w:r>
    </w:p>
  </w:endnote>
  <w:endnote w:type="continuationSeparator" w:id="0">
    <w:p w:rsidR="00580D53" w:rsidRDefault="00580D53" w:rsidP="00581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altName w:val="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1FC" w:rsidRDefault="00580D53">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60288">
          <v:imagedata r:id="rId1" o:title="{75232B38-A165-1FB7-499C-2E1C792CACB5}"/>
        </v:shape>
      </w:pict>
    </w:r>
    <w:r w:rsidR="00DE0832">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D53" w:rsidRDefault="00580D53" w:rsidP="00581BEB">
      <w:r>
        <w:separator/>
      </w:r>
    </w:p>
  </w:footnote>
  <w:footnote w:type="continuationSeparator" w:id="0">
    <w:p w:rsidR="00580D53" w:rsidRDefault="00580D53" w:rsidP="00581B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1D5" w:rsidRDefault="002908F0" w:rsidP="002908F0">
    <w:pPr>
      <w:pStyle w:val="a3"/>
      <w:pBdr>
        <w:bottom w:val="none" w:sz="0" w:space="0" w:color="auto"/>
      </w:pBdr>
    </w:pPr>
    <w:r>
      <w:t xml:space="preserve"> </w:t>
    </w:r>
    <w:r w:rsidR="00016BFA">
      <w:t xml:space="preserve"> </w:t>
    </w:r>
  </w:p>
  <w:p w:rsidR="004151FC" w:rsidRDefault="00580D53">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73A"/>
    <w:multiLevelType w:val="hybridMultilevel"/>
    <w:tmpl w:val="8312AF28"/>
    <w:lvl w:ilvl="0" w:tplc="88DE4164">
      <w:start w:val="1"/>
      <w:numFmt w:val="bullet"/>
      <w:lvlText w:val=""/>
      <w:lvlJc w:val="left"/>
      <w:pPr>
        <w:ind w:left="420" w:hanging="420"/>
      </w:pPr>
      <w:rPr>
        <w:rFonts w:ascii="Wingdings" w:hAnsi="Wingdings" w:hint="default"/>
      </w:rPr>
    </w:lvl>
    <w:lvl w:ilvl="1" w:tplc="055875CC" w:tentative="1">
      <w:start w:val="1"/>
      <w:numFmt w:val="bullet"/>
      <w:lvlText w:val=""/>
      <w:lvlJc w:val="left"/>
      <w:pPr>
        <w:ind w:left="840" w:hanging="420"/>
      </w:pPr>
      <w:rPr>
        <w:rFonts w:ascii="Wingdings" w:hAnsi="Wingdings" w:hint="default"/>
      </w:rPr>
    </w:lvl>
    <w:lvl w:ilvl="2" w:tplc="B164D5F2" w:tentative="1">
      <w:start w:val="1"/>
      <w:numFmt w:val="bullet"/>
      <w:lvlText w:val=""/>
      <w:lvlJc w:val="left"/>
      <w:pPr>
        <w:ind w:left="1260" w:hanging="420"/>
      </w:pPr>
      <w:rPr>
        <w:rFonts w:ascii="Wingdings" w:hAnsi="Wingdings" w:hint="default"/>
      </w:rPr>
    </w:lvl>
    <w:lvl w:ilvl="3" w:tplc="5672A948" w:tentative="1">
      <w:start w:val="1"/>
      <w:numFmt w:val="bullet"/>
      <w:lvlText w:val=""/>
      <w:lvlJc w:val="left"/>
      <w:pPr>
        <w:ind w:left="1680" w:hanging="420"/>
      </w:pPr>
      <w:rPr>
        <w:rFonts w:ascii="Wingdings" w:hAnsi="Wingdings" w:hint="default"/>
      </w:rPr>
    </w:lvl>
    <w:lvl w:ilvl="4" w:tplc="A092A120" w:tentative="1">
      <w:start w:val="1"/>
      <w:numFmt w:val="bullet"/>
      <w:lvlText w:val=""/>
      <w:lvlJc w:val="left"/>
      <w:pPr>
        <w:ind w:left="2100" w:hanging="420"/>
      </w:pPr>
      <w:rPr>
        <w:rFonts w:ascii="Wingdings" w:hAnsi="Wingdings" w:hint="default"/>
      </w:rPr>
    </w:lvl>
    <w:lvl w:ilvl="5" w:tplc="D2E426FA" w:tentative="1">
      <w:start w:val="1"/>
      <w:numFmt w:val="bullet"/>
      <w:lvlText w:val=""/>
      <w:lvlJc w:val="left"/>
      <w:pPr>
        <w:ind w:left="2520" w:hanging="420"/>
      </w:pPr>
      <w:rPr>
        <w:rFonts w:ascii="Wingdings" w:hAnsi="Wingdings" w:hint="default"/>
      </w:rPr>
    </w:lvl>
    <w:lvl w:ilvl="6" w:tplc="CB749FEE" w:tentative="1">
      <w:start w:val="1"/>
      <w:numFmt w:val="bullet"/>
      <w:lvlText w:val=""/>
      <w:lvlJc w:val="left"/>
      <w:pPr>
        <w:ind w:left="2940" w:hanging="420"/>
      </w:pPr>
      <w:rPr>
        <w:rFonts w:ascii="Wingdings" w:hAnsi="Wingdings" w:hint="default"/>
      </w:rPr>
    </w:lvl>
    <w:lvl w:ilvl="7" w:tplc="19EE1EF6" w:tentative="1">
      <w:start w:val="1"/>
      <w:numFmt w:val="bullet"/>
      <w:lvlText w:val=""/>
      <w:lvlJc w:val="left"/>
      <w:pPr>
        <w:ind w:left="3360" w:hanging="420"/>
      </w:pPr>
      <w:rPr>
        <w:rFonts w:ascii="Wingdings" w:hAnsi="Wingdings" w:hint="default"/>
      </w:rPr>
    </w:lvl>
    <w:lvl w:ilvl="8" w:tplc="464C47CC"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638E5"/>
    <w:rsid w:val="002908F0"/>
    <w:rsid w:val="002A0E5D"/>
    <w:rsid w:val="002A1A21"/>
    <w:rsid w:val="002F06B2"/>
    <w:rsid w:val="003102DB"/>
    <w:rsid w:val="003C4A95"/>
    <w:rsid w:val="003D0C09"/>
    <w:rsid w:val="004062F6"/>
    <w:rsid w:val="004151FC"/>
    <w:rsid w:val="004336BB"/>
    <w:rsid w:val="00435F83"/>
    <w:rsid w:val="0046214C"/>
    <w:rsid w:val="0049183B"/>
    <w:rsid w:val="004D44FD"/>
    <w:rsid w:val="00543698"/>
    <w:rsid w:val="00567E50"/>
    <w:rsid w:val="00580D53"/>
    <w:rsid w:val="00581BEB"/>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2832"/>
    <w:rsid w:val="008731FA"/>
    <w:rsid w:val="00880A38"/>
    <w:rsid w:val="00893DD6"/>
    <w:rsid w:val="008D2E94"/>
    <w:rsid w:val="00974E0F"/>
    <w:rsid w:val="00982128"/>
    <w:rsid w:val="009A27BF"/>
    <w:rsid w:val="009B5666"/>
    <w:rsid w:val="009C4252"/>
    <w:rsid w:val="009E203F"/>
    <w:rsid w:val="00A07DF2"/>
    <w:rsid w:val="00A405DB"/>
    <w:rsid w:val="00A536B0"/>
    <w:rsid w:val="00AA5327"/>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E0832"/>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81BEB"/>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581BE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rsid w:val="00581BEB"/>
    <w:pPr>
      <w:tabs>
        <w:tab w:val="center" w:pos="4153"/>
        <w:tab w:val="right" w:pos="8306"/>
      </w:tabs>
      <w:snapToGrid w:val="0"/>
      <w:jc w:val="left"/>
    </w:pPr>
    <w:rPr>
      <w:sz w:val="18"/>
    </w:rPr>
  </w:style>
  <w:style w:type="character" w:customStyle="1" w:styleId="Char">
    <w:name w:val="页眉 Char"/>
    <w:basedOn w:val="a0"/>
    <w:link w:val="a3"/>
    <w:uiPriority w:val="99"/>
    <w:rsid w:val="003102DB"/>
    <w:rPr>
      <w:kern w:val="2"/>
      <w:sz w:val="18"/>
      <w:szCs w:val="24"/>
    </w:rPr>
  </w:style>
  <w:style w:type="paragraph" w:styleId="a5">
    <w:name w:val="No Spacing"/>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 w:type="paragraph" w:styleId="a8">
    <w:name w:val="Balloon Text"/>
    <w:basedOn w:val="a"/>
    <w:link w:val="Char0"/>
    <w:rsid w:val="00872832"/>
    <w:rPr>
      <w:sz w:val="18"/>
      <w:szCs w:val="18"/>
    </w:rPr>
  </w:style>
  <w:style w:type="character" w:customStyle="1" w:styleId="Char0">
    <w:name w:val="批注框文本 Char"/>
    <w:basedOn w:val="a0"/>
    <w:link w:val="a8"/>
    <w:rsid w:val="00872832"/>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AB85F-6CC1-4C00-AD25-F8B006663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760</Words>
  <Characters>4337</Characters>
  <Application>Microsoft Office Word</Application>
  <DocSecurity>0</DocSecurity>
  <Lines>36</Lines>
  <Paragraphs>10</Paragraphs>
  <ScaleCrop>false</ScaleCrop>
  <Company>学科网 www.zxxk.com</Company>
  <LinksUpToDate>false</LinksUpToDate>
  <CharactersWithSpaces>5087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2952505741197312</dc:description>
  <cp:lastModifiedBy>jiaming</cp:lastModifiedBy>
  <cp:revision>2</cp:revision>
  <dcterms:created xsi:type="dcterms:W3CDTF">2022-05-25T13:36:00Z</dcterms:created>
  <dcterms:modified xsi:type="dcterms:W3CDTF">2022-05-25T13:36:00Z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